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D1" w:rsidRDefault="00EC5A6F">
      <w:pPr>
        <w:pStyle w:val="a3"/>
        <w:spacing w:before="150" w:beforeAutospacing="0" w:afterAutospacing="0" w:line="460" w:lineRule="exact"/>
        <w:ind w:firstLine="429"/>
        <w:jc w:val="center"/>
        <w:rPr>
          <w:rFonts w:ascii="黑体" w:eastAsia="黑体" w:hAnsi="黑体" w:cs="黑体"/>
          <w:sz w:val="36"/>
          <w:szCs w:val="36"/>
        </w:rPr>
      </w:pPr>
      <w:r>
        <w:rPr>
          <w:rFonts w:ascii="黑体" w:eastAsia="黑体" w:hAnsi="黑体" w:cs="黑体" w:hint="eastAsia"/>
          <w:sz w:val="36"/>
          <w:szCs w:val="36"/>
        </w:rPr>
        <w:t>2022年度校（院）级研究课题选题指南</w:t>
      </w:r>
    </w:p>
    <w:p w:rsidR="00D82AD1" w:rsidRDefault="00EC5A6F" w:rsidP="00395869">
      <w:pPr>
        <w:pStyle w:val="a3"/>
        <w:spacing w:before="150" w:beforeAutospacing="0" w:afterAutospacing="0" w:line="480" w:lineRule="exact"/>
        <w:ind w:firstLineChars="200" w:firstLine="600"/>
        <w:rPr>
          <w:rFonts w:ascii="仿宋" w:eastAsia="仿宋" w:hAnsi="仿宋" w:cs="仿宋"/>
          <w:spacing w:val="-12"/>
          <w:sz w:val="30"/>
          <w:szCs w:val="30"/>
        </w:rPr>
      </w:pPr>
      <w:r>
        <w:rPr>
          <w:rFonts w:ascii="仿宋" w:eastAsia="仿宋" w:hAnsi="仿宋" w:cs="仿宋" w:hint="eastAsia"/>
          <w:sz w:val="30"/>
          <w:szCs w:val="30"/>
        </w:rPr>
        <w:t>选题方向以习近平新时代中国特色社会主义思想为指导，贯彻落实党的十九大和十九届历次全会精神，贯彻落实习近平总书记三次来陕考察重要讲话重要指示精神，贯彻落实国家和省“十四五”规划纲要，以及省十三次党代会和省委十三届历次全会的决策部署。围绕“五个必由之路”、“五个扎实”、“五项要求”、“谱写陕</w:t>
      </w:r>
      <w:r w:rsidRPr="00395869">
        <w:rPr>
          <w:rFonts w:ascii="仿宋" w:eastAsia="仿宋" w:hAnsi="仿宋" w:cs="仿宋" w:hint="eastAsia"/>
          <w:sz w:val="30"/>
          <w:szCs w:val="30"/>
        </w:rPr>
        <w:t>西高质量发展新篇章”等重要指示，紧扣“一带一路”、“乡村振兴”、“黄河流域生态保护和高质量发展”、“国家文化公园”、“粮食安全”、“民生和社会保障”等重要方向，着力开展基础理论和重大现实问题研究</w:t>
      </w:r>
      <w:r w:rsidR="004A1D7F" w:rsidRPr="00395869">
        <w:rPr>
          <w:rFonts w:ascii="仿宋" w:eastAsia="仿宋" w:hAnsi="仿宋" w:cs="仿宋" w:hint="eastAsia"/>
          <w:sz w:val="30"/>
          <w:szCs w:val="30"/>
        </w:rPr>
        <w:t>，</w:t>
      </w:r>
      <w:r w:rsidRPr="00395869">
        <w:rPr>
          <w:rFonts w:ascii="仿宋" w:eastAsia="仿宋" w:hAnsi="仿宋" w:cs="仿宋" w:hint="eastAsia"/>
          <w:sz w:val="30"/>
          <w:szCs w:val="30"/>
        </w:rPr>
        <w:t>并聚焦党史党建、作风建设、干部培训、意识形态等领域设置专项研究，切实提升</w:t>
      </w:r>
      <w:r w:rsidR="00E7454D" w:rsidRPr="00395869">
        <w:rPr>
          <w:rFonts w:ascii="仿宋" w:eastAsia="仿宋" w:hAnsi="仿宋" w:cs="仿宋" w:hint="eastAsia"/>
          <w:sz w:val="30"/>
          <w:szCs w:val="30"/>
        </w:rPr>
        <w:t>决策咨询</w:t>
      </w:r>
      <w:r w:rsidR="00E7454D" w:rsidRPr="00395869">
        <w:rPr>
          <w:rFonts w:ascii="仿宋" w:eastAsia="仿宋" w:hAnsi="仿宋" w:cs="仿宋"/>
          <w:sz w:val="30"/>
          <w:szCs w:val="30"/>
        </w:rPr>
        <w:t>质量与</w:t>
      </w:r>
      <w:r w:rsidRPr="00395869">
        <w:rPr>
          <w:rFonts w:ascii="仿宋" w:eastAsia="仿宋" w:hAnsi="仿宋" w:cs="仿宋" w:hint="eastAsia"/>
          <w:sz w:val="30"/>
          <w:szCs w:val="30"/>
        </w:rPr>
        <w:t>水平。</w:t>
      </w:r>
    </w:p>
    <w:p w:rsidR="00D82AD1" w:rsidRDefault="00EC5A6F">
      <w:pPr>
        <w:spacing w:line="48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一、习近平新时代中国特色社会主义思想研究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1、习近平总书记关于党的自我革命重要论述与践行落实研究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2、习近平总书记关于发展全过程人民民主的重要论述研究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3、习近平总书记关于“五个必由之路”的重要论述研究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4、习近平总书记关于巩固党史学习教育成果重要指示和党史学习教育总结会议重要精神研究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5、习近平总书记关于铸牢中华民族共同体意识重要论述研究</w:t>
      </w:r>
    </w:p>
    <w:p w:rsidR="00D82AD1" w:rsidRDefault="00EC5A6F">
      <w:pPr>
        <w:spacing w:line="48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二、党的十九届六中全会精神研究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6、党的十九届六中全会重大意义研究</w:t>
      </w:r>
    </w:p>
    <w:p w:rsidR="00D82AD1" w:rsidRDefault="00EC5A6F">
      <w:pPr>
        <w:spacing w:line="480" w:lineRule="exact"/>
        <w:ind w:firstLineChars="200" w:firstLine="576"/>
        <w:rPr>
          <w:rFonts w:ascii="仿宋" w:eastAsia="仿宋" w:hAnsi="仿宋" w:cs="仿宋"/>
          <w:spacing w:val="-6"/>
          <w:sz w:val="30"/>
          <w:szCs w:val="30"/>
        </w:rPr>
      </w:pPr>
      <w:r>
        <w:rPr>
          <w:rFonts w:ascii="仿宋" w:eastAsia="仿宋" w:hAnsi="仿宋" w:cs="仿宋" w:hint="eastAsia"/>
          <w:spacing w:val="-6"/>
          <w:sz w:val="30"/>
          <w:szCs w:val="30"/>
        </w:rPr>
        <w:t>7、中国共产党百年奋斗的重大成就、历史意义和深远影响研究</w:t>
      </w:r>
    </w:p>
    <w:p w:rsidR="00D82AD1" w:rsidRDefault="00EC5A6F">
      <w:pPr>
        <w:spacing w:line="480" w:lineRule="exact"/>
        <w:ind w:firstLineChars="200" w:firstLine="576"/>
        <w:rPr>
          <w:rFonts w:ascii="仿宋" w:eastAsia="仿宋" w:hAnsi="仿宋" w:cs="仿宋"/>
          <w:spacing w:val="-6"/>
          <w:sz w:val="30"/>
          <w:szCs w:val="30"/>
        </w:rPr>
      </w:pPr>
      <w:r>
        <w:rPr>
          <w:rFonts w:ascii="仿宋" w:eastAsia="仿宋" w:hAnsi="仿宋" w:cs="仿宋" w:hint="eastAsia"/>
          <w:spacing w:val="-6"/>
          <w:sz w:val="30"/>
          <w:szCs w:val="30"/>
        </w:rPr>
        <w:t>8、马克思主义中国化“两个结合”的历史进程与基本经验研究</w:t>
      </w:r>
    </w:p>
    <w:p w:rsidR="00D82AD1" w:rsidRDefault="00EC5A6F">
      <w:pPr>
        <w:spacing w:line="48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三、奋力谱写陕西高质量发展新篇章研究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9、习近平总书记三次来陕考察重要讲话重要指示精神研究，重点关注贯通落实“五项要求”、“五个扎实”</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10、贯彻新发展理念推动陕西高质量发展研究</w:t>
      </w:r>
      <w:bookmarkStart w:id="0" w:name="_GoBack"/>
      <w:bookmarkEnd w:id="0"/>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11、“双碳”目标下陕西经济绿色低碳转型发展研究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12、推动共建“一带一路”高质量发展研究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13、陕西黄河流域生态保护和高质量发展研究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14、陕西推动乡村振兴战略实施研究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15、陕西促进城乡居民增收与共同富裕研究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16、加快推进陕西新型城镇化建设研究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17、陕西粮食产业高质量发展与粮食安全研究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18、城市治理体系和治理能力现代化研究</w:t>
      </w:r>
    </w:p>
    <w:p w:rsidR="00D82AD1" w:rsidRDefault="00EC5A6F">
      <w:pPr>
        <w:spacing w:line="48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四、加快陕西文化强省建设研究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19、秦岭国家中央公园建设研究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20、讲好陕西故事，全面提升陕西文化影响力研究</w:t>
      </w:r>
    </w:p>
    <w:p w:rsidR="00D82AD1" w:rsidRDefault="00EC5A6F">
      <w:pPr>
        <w:spacing w:line="4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21、加快推进长城、长征、黄河国家文化公园（陕西段）建设研究</w:t>
      </w:r>
    </w:p>
    <w:p w:rsidR="00D82AD1" w:rsidRDefault="00EC5A6F">
      <w:pPr>
        <w:spacing w:line="48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五、党史党建及其他专项研究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22、以高质量党建引领高质量发展研究</w:t>
      </w:r>
    </w:p>
    <w:p w:rsidR="00D82AD1" w:rsidRDefault="00EC5A6F">
      <w:pPr>
        <w:spacing w:line="4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23、新时代传承和弘扬延安精神研究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24、新形势下加强和改进领导干部作风建设问题研究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25、党校加强党员干部理想信念教育的途径与方法研究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26、创建具有陕西特色的机关党建品牌研究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27、基层党建引领乡村全面振兴研究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28、国有企业党支部“标准化”建设研究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29、建设具有强大凝聚力和引领力的社会主义意识形态研究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30、突发重大公共安全事件应急管理机制相关研究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31、陕西重大危机事件舆情治理机制研究</w:t>
      </w:r>
    </w:p>
    <w:p w:rsidR="00D82AD1" w:rsidRDefault="00EC5A6F">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另外，可根据马克思主义</w:t>
      </w:r>
      <w:r w:rsidR="004A1D7F" w:rsidRPr="004A1D7F">
        <w:rPr>
          <w:rFonts w:ascii="微软雅黑" w:eastAsia="微软雅黑" w:hAnsi="微软雅黑" w:cs="微软雅黑" w:hint="eastAsia"/>
          <w:sz w:val="30"/>
          <w:szCs w:val="30"/>
        </w:rPr>
        <w:t>•</w:t>
      </w:r>
      <w:r>
        <w:rPr>
          <w:rFonts w:ascii="仿宋" w:eastAsia="仿宋" w:hAnsi="仿宋" w:cs="仿宋" w:hint="eastAsia"/>
          <w:sz w:val="30"/>
          <w:szCs w:val="30"/>
        </w:rPr>
        <w:t>科学社会主义、党史党建、哲学</w:t>
      </w:r>
      <w:r w:rsidR="004A1D7F" w:rsidRPr="004A1D7F">
        <w:rPr>
          <w:rFonts w:ascii="微软雅黑" w:eastAsia="微软雅黑" w:hAnsi="微软雅黑" w:cs="微软雅黑" w:hint="eastAsia"/>
          <w:sz w:val="30"/>
          <w:szCs w:val="30"/>
        </w:rPr>
        <w:t>•</w:t>
      </w:r>
      <w:r>
        <w:rPr>
          <w:rFonts w:ascii="仿宋" w:eastAsia="仿宋" w:hAnsi="仿宋" w:cs="仿宋" w:hint="eastAsia"/>
          <w:sz w:val="30"/>
          <w:szCs w:val="30"/>
        </w:rPr>
        <w:t>宗教学、经济学、政治学</w:t>
      </w:r>
      <w:r w:rsidR="004A1D7F" w:rsidRPr="004A1D7F">
        <w:rPr>
          <w:rFonts w:ascii="微软雅黑" w:eastAsia="微软雅黑" w:hAnsi="微软雅黑" w:cs="微软雅黑" w:hint="eastAsia"/>
          <w:sz w:val="30"/>
          <w:szCs w:val="30"/>
        </w:rPr>
        <w:t>•</w:t>
      </w:r>
      <w:r>
        <w:rPr>
          <w:rFonts w:ascii="仿宋" w:eastAsia="仿宋" w:hAnsi="仿宋" w:cs="仿宋" w:hint="eastAsia"/>
          <w:sz w:val="30"/>
          <w:szCs w:val="30"/>
        </w:rPr>
        <w:t>法学、社会学</w:t>
      </w:r>
      <w:r w:rsidR="004A1D7F" w:rsidRPr="004A1D7F">
        <w:rPr>
          <w:rFonts w:ascii="微软雅黑" w:eastAsia="微软雅黑" w:hAnsi="微软雅黑" w:cs="微软雅黑" w:hint="eastAsia"/>
          <w:sz w:val="30"/>
          <w:szCs w:val="30"/>
        </w:rPr>
        <w:t>•</w:t>
      </w:r>
      <w:r>
        <w:rPr>
          <w:rFonts w:ascii="仿宋" w:eastAsia="仿宋" w:hAnsi="仿宋" w:cs="仿宋" w:hint="eastAsia"/>
          <w:sz w:val="30"/>
          <w:szCs w:val="30"/>
        </w:rPr>
        <w:t>人口学、管理学等不同学科门类，立足实际，把握学术前沿，自行设计课题。</w:t>
      </w:r>
    </w:p>
    <w:sectPr w:rsidR="00D82AD1">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B4" w:rsidRDefault="009B57B4" w:rsidP="004A1D7F">
      <w:r>
        <w:separator/>
      </w:r>
    </w:p>
  </w:endnote>
  <w:endnote w:type="continuationSeparator" w:id="0">
    <w:p w:rsidR="009B57B4" w:rsidRDefault="009B57B4" w:rsidP="004A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B4" w:rsidRDefault="009B57B4" w:rsidP="004A1D7F">
      <w:r>
        <w:separator/>
      </w:r>
    </w:p>
  </w:footnote>
  <w:footnote w:type="continuationSeparator" w:id="0">
    <w:p w:rsidR="009B57B4" w:rsidRDefault="009B57B4" w:rsidP="004A1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53B7"/>
    <w:rsid w:val="00395869"/>
    <w:rsid w:val="004A1D7F"/>
    <w:rsid w:val="00525712"/>
    <w:rsid w:val="00907030"/>
    <w:rsid w:val="009B57B4"/>
    <w:rsid w:val="00CC35F0"/>
    <w:rsid w:val="00D82AD1"/>
    <w:rsid w:val="00E7454D"/>
    <w:rsid w:val="00EC5A6F"/>
    <w:rsid w:val="0AA94AA9"/>
    <w:rsid w:val="0CC70781"/>
    <w:rsid w:val="131656A2"/>
    <w:rsid w:val="1F331C6F"/>
    <w:rsid w:val="1FE83521"/>
    <w:rsid w:val="20356D1C"/>
    <w:rsid w:val="297F0C33"/>
    <w:rsid w:val="30CE2025"/>
    <w:rsid w:val="3A363566"/>
    <w:rsid w:val="3FEB7DDE"/>
    <w:rsid w:val="55F831D8"/>
    <w:rsid w:val="5ED372CE"/>
    <w:rsid w:val="60ED1AB0"/>
    <w:rsid w:val="73CC42CC"/>
    <w:rsid w:val="79B9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F97B7"/>
  <w15:docId w15:val="{FB4BB815-FF0C-4523-A25B-7CEAF5F1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rFonts w:asciiTheme="minorHAnsi" w:hAnsiTheme="minorHAnsi" w:cstheme="minorBidi"/>
      <w:kern w:val="2"/>
      <w:sz w:val="21"/>
    </w:rPr>
  </w:style>
  <w:style w:type="paragraph" w:styleId="1">
    <w:name w:val="heading 1"/>
    <w:basedOn w:val="a"/>
    <w:next w:val="a"/>
    <w:uiPriority w:val="9"/>
    <w:qFormat/>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customStyle="1" w:styleId="doctitle">
    <w:name w:val="doc_title"/>
    <w:basedOn w:val="a0"/>
    <w:qFormat/>
  </w:style>
  <w:style w:type="paragraph" w:styleId="a4">
    <w:name w:val="header"/>
    <w:basedOn w:val="a"/>
    <w:link w:val="a5"/>
    <w:rsid w:val="004A1D7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A1D7F"/>
    <w:rPr>
      <w:rFonts w:asciiTheme="minorHAnsi" w:hAnsiTheme="minorHAnsi" w:cstheme="minorBidi"/>
      <w:kern w:val="2"/>
      <w:sz w:val="18"/>
      <w:szCs w:val="18"/>
    </w:rPr>
  </w:style>
  <w:style w:type="paragraph" w:styleId="a6">
    <w:name w:val="footer"/>
    <w:basedOn w:val="a"/>
    <w:link w:val="a7"/>
    <w:rsid w:val="004A1D7F"/>
    <w:pPr>
      <w:tabs>
        <w:tab w:val="center" w:pos="4153"/>
        <w:tab w:val="right" w:pos="8306"/>
      </w:tabs>
      <w:snapToGrid w:val="0"/>
      <w:jc w:val="left"/>
    </w:pPr>
    <w:rPr>
      <w:sz w:val="18"/>
      <w:szCs w:val="18"/>
    </w:rPr>
  </w:style>
  <w:style w:type="character" w:customStyle="1" w:styleId="a7">
    <w:name w:val="页脚 字符"/>
    <w:basedOn w:val="a0"/>
    <w:link w:val="a6"/>
    <w:rsid w:val="004A1D7F"/>
    <w:rPr>
      <w:rFonts w:asciiTheme="minorHAnsi" w:hAnsiTheme="minorHAnsi" w:cstheme="minorBidi"/>
      <w:kern w:val="2"/>
      <w:sz w:val="18"/>
      <w:szCs w:val="18"/>
    </w:rPr>
  </w:style>
  <w:style w:type="paragraph" w:styleId="a8">
    <w:name w:val="Balloon Text"/>
    <w:basedOn w:val="a"/>
    <w:link w:val="a9"/>
    <w:rsid w:val="003953B7"/>
    <w:rPr>
      <w:sz w:val="18"/>
      <w:szCs w:val="18"/>
    </w:rPr>
  </w:style>
  <w:style w:type="character" w:customStyle="1" w:styleId="a9">
    <w:name w:val="批注框文本 字符"/>
    <w:basedOn w:val="a0"/>
    <w:link w:val="a8"/>
    <w:rsid w:val="003953B7"/>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2022-04-08T07:03:00Z</cp:lastPrinted>
  <dcterms:created xsi:type="dcterms:W3CDTF">2022-03-29T07:40:00Z</dcterms:created>
  <dcterms:modified xsi:type="dcterms:W3CDTF">2022-04-08T08:27:00Z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B1D9A4CFE4A94114870A581669003DD6</vt:lpwstr>
  </property>
</Properties>
</file>