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5F" w:rsidRDefault="00E76C5F" w:rsidP="00E76C5F">
      <w:pPr>
        <w:pStyle w:val="a7"/>
        <w:widowControl/>
        <w:spacing w:before="0" w:beforeAutospacing="0" w:afterLines="100" w:after="312" w:afterAutospacing="0" w:line="600" w:lineRule="exact"/>
        <w:rPr>
          <w:rFonts w:ascii="仿宋_GB2312" w:eastAsia="仿宋_GB2312" w:hAnsi="宋体" w:cs="仿宋_GB2312" w:hint="eastAsia"/>
          <w:sz w:val="32"/>
          <w:szCs w:val="32"/>
        </w:rPr>
      </w:pPr>
      <w:r>
        <w:rPr>
          <w:rFonts w:ascii="仿宋_GB2312" w:eastAsia="仿宋_GB2312" w:hAnsi="宋体" w:cs="仿宋_GB2312" w:hint="eastAsia"/>
          <w:sz w:val="32"/>
          <w:szCs w:val="32"/>
        </w:rPr>
        <w:t>附件2</w:t>
      </w:r>
    </w:p>
    <w:p w:rsidR="00E76C5F" w:rsidRDefault="00E76C5F" w:rsidP="00E76C5F">
      <w:pPr>
        <w:pStyle w:val="a7"/>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中央纪委国家监委公开通报青海省6名</w:t>
      </w:r>
    </w:p>
    <w:p w:rsidR="00E76C5F" w:rsidRDefault="00E76C5F" w:rsidP="00E76C5F">
      <w:pPr>
        <w:pStyle w:val="a7"/>
        <w:widowControl/>
        <w:spacing w:before="0" w:beforeAutospacing="0" w:afterLines="100" w:after="312" w:afterAutospacing="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党员领导干部严重违反中央八项规定精神问题</w:t>
      </w:r>
    </w:p>
    <w:p w:rsidR="00E76C5F" w:rsidRDefault="00E76C5F" w:rsidP="00E76C5F">
      <w:pPr>
        <w:pStyle w:val="a7"/>
        <w:widowControl/>
        <w:spacing w:before="0" w:beforeAutospacing="0" w:after="0" w:afterAutospacing="0" w:line="52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日前，中央纪委国家监委提级审查调查并指导青海省纪委监委，严肃查处并公开通报了青海省6名党员领导干部在参加青海省党政主要领导干部学习贯彻党的二十大精神培训班期间严重违反中央八项规定精神问题。</w:t>
      </w:r>
    </w:p>
    <w:p w:rsidR="00E76C5F" w:rsidRDefault="00E76C5F" w:rsidP="00E76C5F">
      <w:pPr>
        <w:pStyle w:val="a7"/>
        <w:widowControl/>
        <w:spacing w:before="0" w:beforeAutospacing="0" w:after="0" w:afterAutospacing="0" w:line="52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经查，2022年12月11日20时至23时许，在青海省举办党政主要领导干部学习贯彻党的二十大精神培训班期间，时任青海省委委员、省政府党组成员、秘书长师存武，组织时任省委委员、省农业农村厅党组书记、厅长李青川，省委委员、省文化和旅游厅党组书记、厅长王学文，省委委员、海北藏族自治州委书记多杰，省国有资产监督管理委员会党委书记、主任洪涛，省交通控股集团有限公司党委书记、董事长陶永利，在省委党校学员宿舍聚餐饮酒，师存武利用职权要求省政府机关食堂为其提供并安排公务车辆运送菜肴，李青川提供8瓶白酒，当晚6人共饮用7瓶白酒。次日，师存武因醉酒缺席省有关会议，一名干部在学员宿舍被发现死亡。</w:t>
      </w:r>
    </w:p>
    <w:p w:rsidR="00E76C5F" w:rsidRDefault="00E76C5F" w:rsidP="00E76C5F">
      <w:pPr>
        <w:pStyle w:val="a7"/>
        <w:widowControl/>
        <w:spacing w:before="0" w:beforeAutospacing="0" w:after="0" w:afterAutospacing="0" w:line="52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师存武等人身为重要岗位“一把手”，在党的二十大刚刚胜利闭幕，青海省委全面学习宣传贯彻党的二十大精神、举办学习培训班期间，带头违反中央八项规定精神违规聚餐饮酒，造成严重后果和恶劣影响，是罔顾中央三令五申顶风违纪的典型。经党中央批准，决定给予师存武开</w:t>
      </w:r>
      <w:r>
        <w:rPr>
          <w:rFonts w:ascii="仿宋_GB2312" w:eastAsia="仿宋_GB2312" w:hAnsi="宋体" w:cs="仿宋_GB2312" w:hint="eastAsia"/>
          <w:sz w:val="32"/>
          <w:szCs w:val="32"/>
        </w:rPr>
        <w:lastRenderedPageBreak/>
        <w:t>除党籍、开除公职处分，给予李青川留党察看二年、政务撤职处分，给予王学文撤销党内职务、政务撤职处分。青海省委决定给予洪涛、陶永利留党察看一年、政务撤职处分，并对相关责任单位和人员进行严肃问责。</w:t>
      </w:r>
    </w:p>
    <w:p w:rsidR="00E76C5F" w:rsidRDefault="00E76C5F" w:rsidP="00E76C5F">
      <w:pPr>
        <w:pStyle w:val="a7"/>
        <w:widowControl/>
        <w:spacing w:before="0" w:beforeAutospacing="0" w:after="0" w:afterAutospacing="0" w:line="52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制定实施中央八项规定是我们党在新时代的徙木立信之举，必须常抓不懈、久久为功，直至真正化风成俗，以优良党风引领社风民风。从近年来查处案件情况看，违规吃喝问题在各类“四风”问题中反弹风险较高，一些地方和单位仍然存在公款吃喝等问题，顶风违纪现象仍时有发生，隐形变异行为潜滋暗长。上述在学习贯彻党的二十大精神培训班期间违规吃喝问题严重违反中央八项规定精神，是顶风违纪的典型案件，广大党员干部要从中深刻汲取教训，严守纪法红线，以坚强党性保证党的作风建设。</w:t>
      </w:r>
    </w:p>
    <w:p w:rsidR="00E76C5F" w:rsidRDefault="00E76C5F" w:rsidP="00E76C5F">
      <w:pPr>
        <w:pStyle w:val="a7"/>
        <w:widowControl/>
        <w:spacing w:before="0" w:beforeAutospacing="0" w:after="0" w:afterAutospacing="0" w:line="52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中央纪委国家监委指出，各级党组织要切实落实全面从严治党政治责任，深刻认识中央八项规定精神是长期有效的铁规矩、硬杠杠，享乐奢靡之风禁而未绝，最易败坏风气、伤害民心。要把握作风建设地区性、行业性、阶段性特点，抓住经常发生、反复出现的问题，深化系统施治、纠树并举，推进作风建设常态化长效化，以钉钉子精神纠治群众深恶痛绝、损害党的执政根基的“四风”问题，以优良作风凝心聚力。</w:t>
      </w:r>
    </w:p>
    <w:p w:rsidR="00E76C5F" w:rsidRDefault="00E76C5F" w:rsidP="00E76C5F">
      <w:pPr>
        <w:pStyle w:val="a7"/>
        <w:widowControl/>
        <w:spacing w:before="0" w:beforeAutospacing="0" w:after="0" w:afterAutospacing="0" w:line="52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中央纪委国家监委要求，各级纪检监察机关要锲而不舍落实中央八项规定精神，对享乐奢靡歪风、特权思想现象和顶风违纪问题，紧盯不放、寸步不让、露头就查，坚决防反弹回潮、防隐形变异、防疲劳厌战；要严肃查处违规吃喝背后的腐败问题，加强对“一把手”落实中央八项</w:t>
      </w:r>
      <w:r>
        <w:rPr>
          <w:rFonts w:ascii="仿宋_GB2312" w:eastAsia="仿宋_GB2312" w:hAnsi="宋体" w:cs="仿宋_GB2312" w:hint="eastAsia"/>
          <w:sz w:val="32"/>
          <w:szCs w:val="32"/>
        </w:rPr>
        <w:lastRenderedPageBreak/>
        <w:t>规定精神的监督，坚决反对特权思想和特权现象，推动“一把手”严于律己、严负其责、严管所辖，引领广大党员干部不断将党的作风建设引向深入。</w:t>
      </w:r>
    </w:p>
    <w:p w:rsidR="00E76C5F" w:rsidRDefault="00E76C5F" w:rsidP="00E76C5F">
      <w:pPr>
        <w:pStyle w:val="a7"/>
        <w:widowControl/>
        <w:spacing w:before="0" w:beforeAutospacing="0" w:afterLines="100" w:after="312" w:afterAutospacing="0" w:line="600" w:lineRule="exact"/>
        <w:rPr>
          <w:rFonts w:ascii="仿宋_GB2312" w:eastAsia="仿宋_GB2312" w:hAnsi="宋体" w:cs="仿宋_GB2312" w:hint="eastAsia"/>
          <w:sz w:val="32"/>
          <w:szCs w:val="32"/>
        </w:rPr>
      </w:pPr>
    </w:p>
    <w:p w:rsidR="002D3B29" w:rsidRPr="00E76C5F" w:rsidRDefault="002D3B29">
      <w:bookmarkStart w:id="0" w:name="_GoBack"/>
      <w:bookmarkEnd w:id="0"/>
    </w:p>
    <w:sectPr w:rsidR="002D3B29" w:rsidRPr="00E76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85F" w:rsidRDefault="00D4285F" w:rsidP="00E76C5F">
      <w:r>
        <w:separator/>
      </w:r>
    </w:p>
  </w:endnote>
  <w:endnote w:type="continuationSeparator" w:id="0">
    <w:p w:rsidR="00D4285F" w:rsidRDefault="00D4285F" w:rsidP="00E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85F" w:rsidRDefault="00D4285F" w:rsidP="00E76C5F">
      <w:r>
        <w:separator/>
      </w:r>
    </w:p>
  </w:footnote>
  <w:footnote w:type="continuationSeparator" w:id="0">
    <w:p w:rsidR="00D4285F" w:rsidRDefault="00D4285F" w:rsidP="00E7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FD"/>
    <w:rsid w:val="002D3B29"/>
    <w:rsid w:val="004548FD"/>
    <w:rsid w:val="00D4285F"/>
    <w:rsid w:val="00E7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8348A1-BDC1-40B2-9260-5B8312FD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6C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6C5F"/>
    <w:rPr>
      <w:kern w:val="2"/>
      <w:sz w:val="18"/>
      <w:szCs w:val="18"/>
    </w:rPr>
  </w:style>
  <w:style w:type="paragraph" w:styleId="a5">
    <w:name w:val="footer"/>
    <w:basedOn w:val="a"/>
    <w:link w:val="a6"/>
    <w:rsid w:val="00E76C5F"/>
    <w:pPr>
      <w:tabs>
        <w:tab w:val="center" w:pos="4153"/>
        <w:tab w:val="right" w:pos="8306"/>
      </w:tabs>
      <w:snapToGrid w:val="0"/>
      <w:jc w:val="left"/>
    </w:pPr>
    <w:rPr>
      <w:sz w:val="18"/>
      <w:szCs w:val="18"/>
    </w:rPr>
  </w:style>
  <w:style w:type="character" w:customStyle="1" w:styleId="a6">
    <w:name w:val="页脚 字符"/>
    <w:basedOn w:val="a0"/>
    <w:link w:val="a5"/>
    <w:rsid w:val="00E76C5F"/>
    <w:rPr>
      <w:kern w:val="2"/>
      <w:sz w:val="18"/>
      <w:szCs w:val="18"/>
    </w:rPr>
  </w:style>
  <w:style w:type="paragraph" w:styleId="a7">
    <w:name w:val="Normal (Web)"/>
    <w:basedOn w:val="a"/>
    <w:rsid w:val="00E76C5F"/>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1061</Characters>
  <Application>Microsoft Office Word</Application>
  <DocSecurity>0</DocSecurity>
  <Lines>8</Lines>
  <Paragraphs>2</Paragraphs>
  <ScaleCrop>false</ScaleCrop>
  <Company>Lenovo</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2023-04-28T08:08:00Z</dcterms:created>
  <dcterms:modified xsi:type="dcterms:W3CDTF">2023-04-28T08:08:00Z</dcterms:modified>
</cp:coreProperties>
</file>