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58" w:rsidRPr="00E75599" w:rsidRDefault="00152D58" w:rsidP="00152D58">
      <w:pPr>
        <w:widowControl/>
        <w:spacing w:afterLines="50" w:line="540" w:lineRule="exact"/>
        <w:ind w:leftChars="-257" w:left="-540" w:rightChars="-296" w:right="-622"/>
        <w:rPr>
          <w:rFonts w:ascii="宋体" w:hAnsi="宋体" w:cs="宋体" w:hint="eastAsia"/>
          <w:color w:val="333333"/>
          <w:kern w:val="0"/>
          <w:sz w:val="28"/>
          <w:szCs w:val="28"/>
        </w:rPr>
      </w:pPr>
      <w:r>
        <w:rPr>
          <w:rFonts w:ascii="宋体" w:hAnsi="宋体" w:cs="宋体" w:hint="eastAsia"/>
          <w:color w:val="333333"/>
          <w:kern w:val="0"/>
          <w:sz w:val="28"/>
          <w:szCs w:val="28"/>
        </w:rPr>
        <w:t xml:space="preserve">附：       </w:t>
      </w:r>
      <w:r w:rsidRPr="006432DD">
        <w:rPr>
          <w:rFonts w:ascii="宋体" w:hAnsi="宋体" w:cs="宋体" w:hint="eastAsia"/>
          <w:b/>
          <w:color w:val="333333"/>
          <w:kern w:val="0"/>
          <w:sz w:val="28"/>
          <w:szCs w:val="28"/>
        </w:rPr>
        <w:t xml:space="preserve"> </w:t>
      </w:r>
      <w:r>
        <w:rPr>
          <w:rFonts w:ascii="宋体" w:hAnsi="宋体" w:cs="宋体" w:hint="eastAsia"/>
          <w:b/>
          <w:color w:val="333333"/>
          <w:kern w:val="0"/>
          <w:sz w:val="28"/>
          <w:szCs w:val="28"/>
        </w:rPr>
        <w:t xml:space="preserve">      </w:t>
      </w:r>
      <w:r w:rsidRPr="00E75599">
        <w:rPr>
          <w:rFonts w:ascii="宋体" w:hAnsi="宋体" w:cs="宋体" w:hint="eastAsia"/>
          <w:color w:val="333333"/>
          <w:kern w:val="0"/>
          <w:sz w:val="28"/>
          <w:szCs w:val="28"/>
        </w:rPr>
        <w:t xml:space="preserve"> </w:t>
      </w:r>
      <w:r>
        <w:rPr>
          <w:rFonts w:ascii="宋体" w:hAnsi="宋体" w:cs="宋体" w:hint="eastAsia"/>
          <w:color w:val="333333"/>
          <w:kern w:val="0"/>
          <w:sz w:val="28"/>
          <w:szCs w:val="28"/>
        </w:rPr>
        <w:t xml:space="preserve">  </w:t>
      </w:r>
      <w:r w:rsidRPr="00E75599">
        <w:rPr>
          <w:rFonts w:ascii="宋体" w:hAnsi="宋体" w:cs="宋体" w:hint="eastAsia"/>
          <w:color w:val="333333"/>
          <w:kern w:val="0"/>
          <w:sz w:val="28"/>
          <w:szCs w:val="28"/>
        </w:rPr>
        <w:t xml:space="preserve">  2017年我校省部级以上课题立项目录</w:t>
      </w:r>
    </w:p>
    <w:tbl>
      <w:tblPr>
        <w:tblStyle w:val="a3"/>
        <w:tblW w:w="10980" w:type="dxa"/>
        <w:tblInd w:w="-612" w:type="dxa"/>
        <w:tblLook w:val="01E0"/>
      </w:tblPr>
      <w:tblGrid>
        <w:gridCol w:w="1980"/>
        <w:gridCol w:w="7920"/>
        <w:gridCol w:w="1080"/>
      </w:tblGrid>
      <w:tr w:rsidR="00152D58" w:rsidTr="00B55154">
        <w:tc>
          <w:tcPr>
            <w:tcW w:w="1980" w:type="dxa"/>
            <w:vAlign w:val="center"/>
          </w:tcPr>
          <w:p w:rsidR="00152D58" w:rsidRPr="006432DD"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课题类别</w:t>
            </w:r>
          </w:p>
        </w:tc>
        <w:tc>
          <w:tcPr>
            <w:tcW w:w="7920" w:type="dxa"/>
            <w:vAlign w:val="center"/>
          </w:tcPr>
          <w:p w:rsidR="00152D58" w:rsidRPr="006432DD"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课题名称</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负责人</w:t>
            </w:r>
          </w:p>
        </w:tc>
      </w:tr>
      <w:tr w:rsidR="00152D58" w:rsidTr="00B55154">
        <w:tc>
          <w:tcPr>
            <w:tcW w:w="1980" w:type="dxa"/>
            <w:vMerge w:val="restart"/>
            <w:vAlign w:val="center"/>
          </w:tcPr>
          <w:p w:rsidR="00152D58" w:rsidRPr="006432DD"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国家社科基金项目（西部项目）</w:t>
            </w: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《国有控股企业党组织的公司治理嵌入研究》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方  欣</w:t>
            </w:r>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b/>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《生态视域下马克思资本批判论及其当代价值研究》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万冬</w:t>
            </w:r>
            <w:proofErr w:type="gramStart"/>
            <w:r w:rsidRPr="006432DD">
              <w:rPr>
                <w:rFonts w:ascii="宋体" w:hAnsi="宋体" w:cs="宋体" w:hint="eastAsia"/>
                <w:color w:val="333333"/>
                <w:szCs w:val="21"/>
              </w:rPr>
              <w:t>冬</w:t>
            </w:r>
            <w:proofErr w:type="gramEnd"/>
          </w:p>
        </w:tc>
      </w:tr>
      <w:tr w:rsidR="00152D58" w:rsidTr="00B55154">
        <w:tc>
          <w:tcPr>
            <w:tcW w:w="1980" w:type="dxa"/>
            <w:vMerge w:val="restart"/>
            <w:vAlign w:val="center"/>
          </w:tcPr>
          <w:p w:rsidR="00152D58"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省社科基金项目</w:t>
            </w:r>
          </w:p>
          <w:p w:rsidR="00152D58" w:rsidRPr="006432DD"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（一般项目）</w:t>
            </w: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《习近平总体国家安全观对中国共产党人国家安全观的继承与创新研究》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李延长</w:t>
            </w:r>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《追赶超越视域下党的作风建设研究》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王群燕</w:t>
            </w:r>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《当代社会思潮对党内政治文化建设的影响及对策研究》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roofErr w:type="gramStart"/>
            <w:r w:rsidRPr="006432DD">
              <w:rPr>
                <w:rFonts w:ascii="宋体" w:hAnsi="宋体" w:cs="宋体" w:hint="eastAsia"/>
                <w:color w:val="333333"/>
                <w:szCs w:val="21"/>
              </w:rPr>
              <w:t>王路坦</w:t>
            </w:r>
            <w:proofErr w:type="gramEnd"/>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《习近平总书记科技创新思想研究》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翟淑君</w:t>
            </w:r>
          </w:p>
        </w:tc>
      </w:tr>
      <w:tr w:rsidR="00152D58" w:rsidTr="00B55154">
        <w:tc>
          <w:tcPr>
            <w:tcW w:w="1980" w:type="dxa"/>
            <w:vMerge w:val="restart"/>
            <w:vAlign w:val="center"/>
          </w:tcPr>
          <w:p w:rsidR="00152D58"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中央党校</w:t>
            </w:r>
          </w:p>
          <w:p w:rsidR="00152D58" w:rsidRPr="006432DD"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重点调研课题</w:t>
            </w: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《“一带一路”人民币流通推进人类命运共同体建设研究》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陈心宇</w:t>
            </w:r>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《陕西着力推进创新驱动发展的难点与对策研究》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苏振锋</w:t>
            </w:r>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《共享发展的方法论选择及其应用》</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刘少东</w:t>
            </w:r>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《国家治理体系和治理能力现代化的“话语权”保障：“话语体系”建设的中国逻辑》</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梁  军</w:t>
            </w:r>
          </w:p>
        </w:tc>
      </w:tr>
      <w:tr w:rsidR="00152D58" w:rsidTr="00B55154">
        <w:tc>
          <w:tcPr>
            <w:tcW w:w="1980" w:type="dxa"/>
            <w:vMerge w:val="restart"/>
            <w:vAlign w:val="center"/>
          </w:tcPr>
          <w:p w:rsidR="00152D58"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省社科规划办</w:t>
            </w:r>
          </w:p>
          <w:p w:rsidR="00152D58" w:rsidRPr="006432DD"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委托项目</w:t>
            </w: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《关于新时代下传承与弘扬红色基因研究》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roofErr w:type="gramStart"/>
            <w:r w:rsidRPr="006432DD">
              <w:rPr>
                <w:rFonts w:ascii="宋体" w:hAnsi="宋体" w:cs="宋体" w:hint="eastAsia"/>
                <w:color w:val="333333"/>
                <w:szCs w:val="21"/>
              </w:rPr>
              <w:t>宦</w:t>
            </w:r>
            <w:proofErr w:type="gramEnd"/>
            <w:r w:rsidRPr="006432DD">
              <w:rPr>
                <w:rFonts w:ascii="宋体" w:hAnsi="宋体" w:cs="宋体" w:hint="eastAsia"/>
                <w:color w:val="333333"/>
                <w:szCs w:val="21"/>
              </w:rPr>
              <w:t xml:space="preserve">  洁</w:t>
            </w:r>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《宣传思想文化战线要大力推进“五新”战略任务研究》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roofErr w:type="gramStart"/>
            <w:r w:rsidRPr="006432DD">
              <w:rPr>
                <w:rFonts w:ascii="宋体" w:hAnsi="宋体" w:cs="宋体" w:hint="eastAsia"/>
                <w:color w:val="333333"/>
                <w:szCs w:val="21"/>
              </w:rPr>
              <w:t>宦</w:t>
            </w:r>
            <w:proofErr w:type="gramEnd"/>
            <w:r w:rsidRPr="006432DD">
              <w:rPr>
                <w:rFonts w:ascii="宋体" w:hAnsi="宋体" w:cs="宋体" w:hint="eastAsia"/>
                <w:color w:val="333333"/>
                <w:szCs w:val="21"/>
              </w:rPr>
              <w:t xml:space="preserve">  洁</w:t>
            </w:r>
          </w:p>
        </w:tc>
      </w:tr>
      <w:tr w:rsidR="00152D58" w:rsidTr="00B55154">
        <w:tc>
          <w:tcPr>
            <w:tcW w:w="1980" w:type="dxa"/>
            <w:vMerge w:val="restart"/>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b/>
                <w:color w:val="333333"/>
                <w:szCs w:val="21"/>
              </w:rPr>
              <w:t>省社科</w:t>
            </w:r>
            <w:r>
              <w:rPr>
                <w:rFonts w:ascii="宋体" w:hAnsi="宋体" w:cs="宋体" w:hint="eastAsia"/>
                <w:b/>
                <w:color w:val="333333"/>
                <w:szCs w:val="21"/>
              </w:rPr>
              <w:t>联</w:t>
            </w:r>
            <w:r w:rsidRPr="006432DD">
              <w:rPr>
                <w:rFonts w:ascii="宋体" w:hAnsi="宋体" w:cs="宋体" w:hint="eastAsia"/>
                <w:b/>
                <w:color w:val="333333"/>
                <w:szCs w:val="21"/>
              </w:rPr>
              <w:t>委托项目</w:t>
            </w: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《加强社会组织党组织功能建设研究》</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刘  飞</w:t>
            </w:r>
          </w:p>
        </w:tc>
      </w:tr>
      <w:tr w:rsidR="00152D58" w:rsidTr="00B55154">
        <w:tc>
          <w:tcPr>
            <w:tcW w:w="1980" w:type="dxa"/>
            <w:vMerge/>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《青年读书学习小组微课堂》</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李晓星</w:t>
            </w:r>
          </w:p>
        </w:tc>
      </w:tr>
      <w:tr w:rsidR="00152D58" w:rsidTr="00B55154">
        <w:tc>
          <w:tcPr>
            <w:tcW w:w="1980" w:type="dxa"/>
            <w:vAlign w:val="center"/>
          </w:tcPr>
          <w:p w:rsidR="00152D58"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陕西省</w:t>
            </w:r>
          </w:p>
          <w:p w:rsidR="00152D58" w:rsidRPr="006432DD" w:rsidRDefault="00152D58" w:rsidP="00B55154">
            <w:pPr>
              <w:widowControl/>
              <w:wordWrap w:val="0"/>
              <w:spacing w:line="468" w:lineRule="auto"/>
              <w:jc w:val="center"/>
              <w:rPr>
                <w:rFonts w:ascii="宋体" w:hAnsi="宋体" w:cs="宋体" w:hint="eastAsia"/>
                <w:b/>
                <w:color w:val="333333"/>
                <w:szCs w:val="21"/>
              </w:rPr>
            </w:pPr>
            <w:r w:rsidRPr="006432DD">
              <w:rPr>
                <w:rFonts w:ascii="宋体" w:hAnsi="宋体" w:cs="宋体" w:hint="eastAsia"/>
                <w:b/>
                <w:color w:val="333333"/>
                <w:szCs w:val="21"/>
              </w:rPr>
              <w:t>中</w:t>
            </w:r>
            <w:proofErr w:type="gramStart"/>
            <w:r w:rsidRPr="006432DD">
              <w:rPr>
                <w:rFonts w:ascii="宋体" w:hAnsi="宋体" w:cs="宋体" w:hint="eastAsia"/>
                <w:b/>
                <w:color w:val="333333"/>
                <w:szCs w:val="21"/>
              </w:rPr>
              <w:t>特</w:t>
            </w:r>
            <w:proofErr w:type="gramEnd"/>
            <w:r w:rsidRPr="006432DD">
              <w:rPr>
                <w:rFonts w:ascii="宋体" w:hAnsi="宋体" w:cs="宋体" w:hint="eastAsia"/>
                <w:b/>
                <w:color w:val="333333"/>
                <w:szCs w:val="21"/>
              </w:rPr>
              <w:t>中心项目</w:t>
            </w:r>
          </w:p>
        </w:tc>
        <w:tc>
          <w:tcPr>
            <w:tcW w:w="7920" w:type="dxa"/>
            <w:vAlign w:val="center"/>
          </w:tcPr>
          <w:p w:rsidR="00152D58" w:rsidRPr="006432DD" w:rsidRDefault="00152D58" w:rsidP="00B55154">
            <w:pPr>
              <w:widowControl/>
              <w:wordWrap w:val="0"/>
              <w:spacing w:line="468" w:lineRule="auto"/>
              <w:rPr>
                <w:rFonts w:ascii="宋体" w:hAnsi="宋体" w:cs="宋体" w:hint="eastAsia"/>
                <w:color w:val="333333"/>
                <w:szCs w:val="21"/>
              </w:rPr>
            </w:pPr>
            <w:r w:rsidRPr="006432DD">
              <w:rPr>
                <w:rFonts w:ascii="宋体" w:hAnsi="宋体" w:cs="宋体" w:hint="eastAsia"/>
                <w:color w:val="333333"/>
                <w:szCs w:val="21"/>
              </w:rPr>
              <w:t>《力戒“四风”永不止步》（在《光明日报》发表题为的理论文章，按省社科基金项目对待</w:t>
            </w:r>
            <w:r>
              <w:rPr>
                <w:rFonts w:ascii="宋体" w:hAnsi="宋体" w:cs="宋体" w:hint="eastAsia"/>
                <w:color w:val="333333"/>
                <w:szCs w:val="21"/>
              </w:rPr>
              <w:t>）</w:t>
            </w:r>
          </w:p>
        </w:tc>
        <w:tc>
          <w:tcPr>
            <w:tcW w:w="1080" w:type="dxa"/>
            <w:vAlign w:val="center"/>
          </w:tcPr>
          <w:p w:rsidR="00152D58" w:rsidRPr="006432DD" w:rsidRDefault="00152D58" w:rsidP="00B55154">
            <w:pPr>
              <w:widowControl/>
              <w:wordWrap w:val="0"/>
              <w:spacing w:line="468" w:lineRule="auto"/>
              <w:jc w:val="center"/>
              <w:rPr>
                <w:rFonts w:ascii="宋体" w:hAnsi="宋体" w:cs="宋体" w:hint="eastAsia"/>
                <w:color w:val="333333"/>
                <w:szCs w:val="21"/>
              </w:rPr>
            </w:pPr>
            <w:r w:rsidRPr="006432DD">
              <w:rPr>
                <w:rFonts w:ascii="宋体" w:hAnsi="宋体" w:cs="宋体" w:hint="eastAsia"/>
                <w:color w:val="333333"/>
                <w:szCs w:val="21"/>
              </w:rPr>
              <w:t>潘怀平</w:t>
            </w:r>
          </w:p>
        </w:tc>
      </w:tr>
    </w:tbl>
    <w:p w:rsidR="00581FF5" w:rsidRDefault="00581FF5"/>
    <w:sectPr w:rsidR="00581FF5" w:rsidSect="00152D58">
      <w:pgSz w:w="11906" w:h="16838" w:code="9"/>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2D58"/>
    <w:rsid w:val="00152D58"/>
    <w:rsid w:val="00581F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D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2D5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2018-01-08T07:58:00Z</dcterms:created>
  <dcterms:modified xsi:type="dcterms:W3CDTF">2018-01-08T08:01:00Z</dcterms:modified>
</cp:coreProperties>
</file>