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69" w:rsidRDefault="00004869" w:rsidP="00004869">
      <w:pPr>
        <w:spacing w:line="70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004869" w:rsidRDefault="00004869" w:rsidP="00004869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004869" w:rsidRDefault="00004869" w:rsidP="00004869">
      <w:pPr>
        <w:spacing w:afterLines="150"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4869" w:rsidRDefault="00004869" w:rsidP="00004869">
      <w:pPr>
        <w:spacing w:afterLines="150"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关于5起违反中央八项规定精神问题的通报</w:t>
      </w:r>
    </w:p>
    <w:p w:rsidR="00004869" w:rsidRDefault="00004869" w:rsidP="00004869">
      <w:pPr>
        <w:pStyle w:val="a4"/>
        <w:spacing w:beforeAutospacing="0" w:afterAutospacing="0"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中秋、国庆</w:t>
      </w:r>
      <w:r>
        <w:rPr>
          <w:rFonts w:ascii="仿宋_GB2312" w:eastAsia="仿宋_GB2312" w:hint="eastAsia"/>
          <w:color w:val="000000"/>
          <w:sz w:val="32"/>
          <w:szCs w:val="32"/>
        </w:rPr>
        <w:t>节</w:t>
      </w:r>
      <w:r>
        <w:rPr>
          <w:rFonts w:ascii="仿宋_GB2312" w:eastAsia="仿宋_GB2312"/>
          <w:color w:val="000000"/>
          <w:sz w:val="32"/>
          <w:szCs w:val="32"/>
        </w:rPr>
        <w:t>将至，为进一步严明纪律，警示教育广大党员干部</w:t>
      </w:r>
      <w:r>
        <w:rPr>
          <w:rFonts w:ascii="仿宋_GB2312" w:eastAsia="仿宋_GB2312" w:hint="eastAsia"/>
          <w:color w:val="000000"/>
          <w:sz w:val="32"/>
          <w:szCs w:val="32"/>
        </w:rPr>
        <w:t>清正</w:t>
      </w:r>
      <w:r>
        <w:rPr>
          <w:rFonts w:ascii="仿宋_GB2312" w:eastAsia="仿宋_GB2312"/>
          <w:color w:val="000000"/>
          <w:sz w:val="32"/>
          <w:szCs w:val="32"/>
        </w:rPr>
        <w:t>廉洁过节</w:t>
      </w:r>
      <w:r>
        <w:rPr>
          <w:rFonts w:ascii="仿宋_GB2312" w:eastAsia="仿宋_GB2312" w:hint="eastAsia"/>
          <w:color w:val="000000"/>
          <w:sz w:val="32"/>
          <w:szCs w:val="32"/>
        </w:rPr>
        <w:t>。日前，陕西省纪委监委通报了5起违反中央八项规定精神问题。分别是：</w:t>
      </w:r>
    </w:p>
    <w:p w:rsidR="00004869" w:rsidRDefault="00004869" w:rsidP="00004869">
      <w:pPr>
        <w:pStyle w:val="a4"/>
        <w:spacing w:beforeAutospacing="0" w:afterAutospacing="0"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1.宝鸡市陈仓区畜牧兽医技术推广站违规发放津补贴问题。</w:t>
      </w:r>
      <w:r>
        <w:rPr>
          <w:rFonts w:ascii="仿宋_GB2312" w:eastAsia="仿宋_GB2312" w:hint="eastAsia"/>
          <w:color w:val="000000"/>
          <w:sz w:val="32"/>
          <w:szCs w:val="32"/>
        </w:rPr>
        <w:t>2016年2月，该站站长罗玉强召集站务会研究决定，以2014年度被评为精神文明、综合治理、卫生大院、平安单位等奖项为名，为该站职工发放补助，共计3.52万元。2019年5月，罗玉强和该站党支部原书记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李小宁及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该站副站长范正红、刘祯分别受到党内警告处分，违纪资金已收缴。</w:t>
      </w:r>
    </w:p>
    <w:p w:rsidR="00004869" w:rsidRDefault="00004869" w:rsidP="00004869">
      <w:pPr>
        <w:pStyle w:val="a4"/>
        <w:spacing w:beforeAutospacing="0" w:afterAutospacing="0"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2.西安市鄠</w:t>
      </w: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邑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>区教科局副局长王建博异地分批操办其子婚宴并违规收受礼金问题。</w:t>
      </w:r>
      <w:r>
        <w:rPr>
          <w:rFonts w:ascii="仿宋_GB2312" w:eastAsia="仿宋_GB2312" w:hint="eastAsia"/>
          <w:color w:val="000000"/>
          <w:sz w:val="32"/>
          <w:szCs w:val="32"/>
        </w:rPr>
        <w:t>2019年5月10日至11日，王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建博因其子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结婚在家中设流水宴席21桌，12日在城区某酒店举办婚礼，设宴24桌。其间违规收受65名服务对象礼金，共计2.1万元。2019年5月，王建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博受到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党内严重警告处分，违纪资金已退还。</w:t>
      </w:r>
    </w:p>
    <w:p w:rsidR="00004869" w:rsidRDefault="00004869" w:rsidP="00004869">
      <w:pPr>
        <w:pStyle w:val="a4"/>
        <w:spacing w:beforeAutospacing="0" w:afterAutospacing="0"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3.咸阳市</w:t>
      </w: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彬州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>市中小企业局副局长杨涛违规收受礼品礼金问题。</w:t>
      </w:r>
      <w:r>
        <w:rPr>
          <w:rFonts w:ascii="仿宋_GB2312" w:eastAsia="仿宋_GB2312" w:hint="eastAsia"/>
          <w:color w:val="000000"/>
          <w:sz w:val="32"/>
          <w:szCs w:val="32"/>
        </w:rPr>
        <w:t>2015年至2017年间，杨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涛先后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收受某民营企业负责人以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感谢为由所送价值1300元绿松石三通串珠一个和现金1.05万元。2019年7月，杨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涛受到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党内严重警告处分，违纪资金已收缴。</w:t>
      </w:r>
    </w:p>
    <w:p w:rsidR="00004869" w:rsidRDefault="00004869" w:rsidP="00004869">
      <w:pPr>
        <w:pStyle w:val="a4"/>
        <w:spacing w:beforeAutospacing="0" w:afterAutospacing="0"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4.安康市</w:t>
      </w: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汉滨区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>手工业联社原主任潘朝林违规公款吃喝问题。</w:t>
      </w:r>
      <w:r>
        <w:rPr>
          <w:rFonts w:ascii="仿宋_GB2312" w:eastAsia="仿宋_GB2312" w:hint="eastAsia"/>
          <w:color w:val="000000"/>
          <w:sz w:val="32"/>
          <w:szCs w:val="32"/>
        </w:rPr>
        <w:t>2015年6月，该单位组织党建活动结束后，潘朝林带领参加活动的相关人员到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汉滨区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某餐馆就餐，消费共计2792元。该费用经潘朝林签字同意在单位公款报销。2019年7月，潘朝林受到党内警告处分。</w:t>
      </w:r>
    </w:p>
    <w:p w:rsidR="00004869" w:rsidRDefault="00004869" w:rsidP="00004869">
      <w:pPr>
        <w:pStyle w:val="a4"/>
        <w:spacing w:beforeAutospacing="0" w:afterAutospacing="0"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5.汉中市略阳县农业产业化办公室干部戚平彦违规举办升学宴问题。</w:t>
      </w:r>
      <w:r>
        <w:rPr>
          <w:rFonts w:ascii="仿宋_GB2312" w:eastAsia="仿宋_GB2312" w:hint="eastAsia"/>
          <w:color w:val="000000"/>
          <w:sz w:val="32"/>
          <w:szCs w:val="32"/>
        </w:rPr>
        <w:t>2018年8月，戚平彦违反当地相关规定，以子女考入大学为由，违规操办升学宴进行庆贺并收受礼金8600元，造成不良影响。2018年12月，戚平彦受到政务警告处分，违纪资金已退还。</w:t>
      </w:r>
    </w:p>
    <w:p w:rsidR="00004869" w:rsidRDefault="00004869" w:rsidP="00004869">
      <w:pPr>
        <w:pStyle w:val="a4"/>
        <w:spacing w:beforeAutospacing="0" w:afterAutospacing="0"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省纪委指出，上述5起问题，有的违规发放奖金、有的大操大办婚丧喜庆并借机敛财、有的违规收受礼品礼金、有的违规公款吃喝，有的违纪行为还发生在党的十九大之后，是典型的不收手不收敛行为，受到严肃处理完全是咎由自取。广大党员干部都要引以为戒，深刻汲取教训。</w:t>
      </w:r>
    </w:p>
    <w:p w:rsidR="00004869" w:rsidRDefault="00004869" w:rsidP="00004869">
      <w:pPr>
        <w:pStyle w:val="a4"/>
        <w:spacing w:beforeAutospacing="0" w:afterAutospacing="0"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省纪委强调，全省各级党组织要认真履行全面从严治党主体责任，按主题教育专项整治统一部署，扎实开展违反中央八项规定精神问题、领导干部利用名贵特产与特殊资源谋取私利问题、违规收受礼金问题专项整治，与锲而不舍、久久为功整治“四风”工作结合起来，往深里抓、往实里做，以作风建设实际成效取信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于民。今年中秋、国庆正值“不忘初心、牢记使命”主题教育期间。党员领导干部要认真学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习习近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平总书记全面从严治党重要论述，把贯彻落实中央八项规定精神作为增强“四个意识”、坚定“四个自信”、做到“两个维护”的重要标尺和现实检验，切实增强思想自觉和行动自觉，在抵制歪风邪气、弘扬新风正气上发挥“头雁效应”。</w:t>
      </w:r>
    </w:p>
    <w:p w:rsidR="00004869" w:rsidRDefault="00004869" w:rsidP="00004869">
      <w:pPr>
        <w:pStyle w:val="a4"/>
        <w:spacing w:beforeAutospacing="0" w:afterAutospacing="0"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全省各级纪检监察机关要进一步提高政治站位，强化责任担当，以零容忍态度纠正“四风”。对享乐主义、奢靡之风等歪风陋习要露头就打，紧盯违规发放津补贴、公款吃喝、公车私用等易发问题，认真开展监督检查，采取随机检查、交叉检查、抽查核实等措施，提升监督的针对性和震慑力。对“四风”隐形变异新动向要时刻防范，提高问题发现和处置能力，对“不吃公款吃老板”、收送电子红包、吃“一桌餐”和“老板家宴”等反映，要闻风而动，深挖彻查，发现一起查处一起，对顶风违纪的从严查处。要加大典型案例点名道姓通报曝光力度，强化知止收手氛围，促进节日风清气正。</w:t>
      </w:r>
    </w:p>
    <w:p w:rsidR="008F7EBE" w:rsidRPr="00004869" w:rsidRDefault="008F7EBE"/>
    <w:sectPr w:rsidR="008F7EBE" w:rsidRPr="00004869" w:rsidSect="005E22F5">
      <w:footerReference w:type="default" r:id="rId4"/>
      <w:footerReference w:type="first" r:id="rId5"/>
      <w:pgSz w:w="11906" w:h="16838"/>
      <w:pgMar w:top="1440" w:right="1474" w:bottom="1440" w:left="1474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F5" w:rsidRDefault="00300EF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5E22F5" w:rsidRDefault="00300EFC">
                <w:pPr>
                  <w:pStyle w:val="a3"/>
                  <w:rPr>
                    <w:rFonts w:asciiTheme="minorEastAsia" w:hAnsi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hint="eastAsia"/>
                    <w:sz w:val="28"/>
                    <w:szCs w:val="28"/>
                  </w:rPr>
                  <w:fldChar w:fldCharType="separate"/>
                </w:r>
                <w:r w:rsidR="00004869">
                  <w:rPr>
                    <w:rFonts w:asciiTheme="minorEastAsia" w:hAnsi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F5" w:rsidRDefault="00300EF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5E22F5" w:rsidRPr="00BD3450" w:rsidRDefault="00300EFC">
                <w:pPr>
                  <w:pStyle w:val="a3"/>
                  <w:rPr>
                    <w:rFonts w:ascii="宋体" w:eastAsia="宋体" w:hAnsi="宋体"/>
                    <w:sz w:val="28"/>
                    <w:szCs w:val="28"/>
                  </w:rPr>
                </w:pPr>
                <w:r w:rsidRPr="00BD3450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 w:rsidRPr="00BD3450"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BD3450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 w:rsidR="00004869">
                  <w:rPr>
                    <w:rFonts w:ascii="宋体" w:eastAsia="宋体" w:hAnsi="宋体"/>
                    <w:noProof/>
                    <w:sz w:val="28"/>
                    <w:szCs w:val="28"/>
                  </w:rPr>
                  <w:t>- 1 -</w:t>
                </w:r>
                <w:r w:rsidRPr="00BD3450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04869"/>
    <w:rsid w:val="00004869"/>
    <w:rsid w:val="00300EFC"/>
    <w:rsid w:val="008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4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4869"/>
    <w:rPr>
      <w:sz w:val="18"/>
      <w:szCs w:val="18"/>
    </w:rPr>
  </w:style>
  <w:style w:type="paragraph" w:styleId="a4">
    <w:name w:val="Normal (Web)"/>
    <w:basedOn w:val="a"/>
    <w:qFormat/>
    <w:rsid w:val="00004869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2019-09-11T08:10:00Z</dcterms:created>
  <dcterms:modified xsi:type="dcterms:W3CDTF">2019-09-11T08:11:00Z</dcterms:modified>
</cp:coreProperties>
</file>