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D2C" w:rsidRDefault="00D15D2C" w:rsidP="00D15D2C">
      <w:pPr>
        <w:spacing w:afterLines="150" w:after="468" w:line="600" w:lineRule="exact"/>
        <w:rPr>
          <w:rFonts w:ascii="方正小标宋简体" w:eastAsia="方正小标宋简体" w:hAnsi="华文中宋"/>
          <w:sz w:val="44"/>
          <w:szCs w:val="44"/>
        </w:rPr>
      </w:pPr>
      <w:r>
        <w:rPr>
          <w:rFonts w:ascii="仿宋" w:eastAsia="仿宋" w:hAnsi="仿宋" w:cs="仿宋" w:hint="eastAsia"/>
          <w:sz w:val="32"/>
          <w:szCs w:val="32"/>
        </w:rPr>
        <w:t>附件1</w:t>
      </w:r>
    </w:p>
    <w:p w:rsidR="00D15D2C" w:rsidRDefault="00D15D2C" w:rsidP="00D15D2C">
      <w:pPr>
        <w:spacing w:after="0" w:line="580" w:lineRule="exact"/>
        <w:jc w:val="center"/>
        <w:rPr>
          <w:rFonts w:ascii="方正小标宋简体" w:eastAsia="方正小标宋简体" w:hAnsi="方正小标宋简体" w:cs="方正小标宋简体"/>
          <w:bCs/>
          <w:spacing w:val="-17"/>
          <w:sz w:val="44"/>
          <w:szCs w:val="44"/>
        </w:rPr>
      </w:pPr>
      <w:r w:rsidRPr="00C07A27">
        <w:rPr>
          <w:rFonts w:ascii="方正小标宋简体" w:eastAsia="方正小标宋简体" w:hAnsi="方正小标宋简体" w:cs="方正小标宋简体" w:hint="eastAsia"/>
          <w:bCs/>
          <w:spacing w:val="-17"/>
          <w:sz w:val="44"/>
          <w:szCs w:val="44"/>
        </w:rPr>
        <w:t>关于认真学习贯彻落</w:t>
      </w:r>
      <w:proofErr w:type="gramStart"/>
      <w:r w:rsidRPr="00C07A27">
        <w:rPr>
          <w:rFonts w:ascii="方正小标宋简体" w:eastAsia="方正小标宋简体" w:hAnsi="方正小标宋简体" w:cs="方正小标宋简体" w:hint="eastAsia"/>
          <w:bCs/>
          <w:spacing w:val="-17"/>
          <w:sz w:val="44"/>
          <w:szCs w:val="44"/>
        </w:rPr>
        <w:t>实习近</w:t>
      </w:r>
      <w:proofErr w:type="gramEnd"/>
      <w:r w:rsidRPr="00C07A27">
        <w:rPr>
          <w:rFonts w:ascii="方正小标宋简体" w:eastAsia="方正小标宋简体" w:hAnsi="方正小标宋简体" w:cs="方正小标宋简体" w:hint="eastAsia"/>
          <w:bCs/>
          <w:spacing w:val="-17"/>
          <w:sz w:val="44"/>
          <w:szCs w:val="44"/>
        </w:rPr>
        <w:t>平总书记</w:t>
      </w:r>
    </w:p>
    <w:p w:rsidR="00D15D2C" w:rsidRDefault="00D15D2C" w:rsidP="00D15D2C">
      <w:pPr>
        <w:spacing w:after="0" w:line="580" w:lineRule="exact"/>
        <w:jc w:val="center"/>
        <w:rPr>
          <w:rFonts w:ascii="方正小标宋简体" w:eastAsia="方正小标宋简体" w:hAnsi="方正小标宋简体" w:cs="方正小标宋简体"/>
          <w:bCs/>
          <w:spacing w:val="-17"/>
          <w:sz w:val="44"/>
          <w:szCs w:val="44"/>
        </w:rPr>
      </w:pPr>
      <w:r w:rsidRPr="00C07A27">
        <w:rPr>
          <w:rFonts w:ascii="方正小标宋简体" w:eastAsia="方正小标宋简体" w:hAnsi="方正小标宋简体" w:cs="方正小标宋简体" w:hint="eastAsia"/>
          <w:bCs/>
          <w:spacing w:val="-17"/>
          <w:sz w:val="44"/>
          <w:szCs w:val="44"/>
        </w:rPr>
        <w:t>对节约粮食、制止餐饮浪费行为</w:t>
      </w:r>
    </w:p>
    <w:p w:rsidR="00D15D2C" w:rsidRDefault="00D15D2C" w:rsidP="00D15D2C">
      <w:pPr>
        <w:spacing w:afterLines="100" w:after="312" w:line="580" w:lineRule="exact"/>
        <w:jc w:val="center"/>
        <w:rPr>
          <w:rFonts w:ascii="仿宋_GB2312" w:eastAsia="仿宋_GB2312" w:hAnsi="仿宋_GB2312" w:cs="仿宋_GB2312"/>
          <w:sz w:val="32"/>
          <w:szCs w:val="32"/>
        </w:rPr>
      </w:pPr>
      <w:r w:rsidRPr="00C07A27">
        <w:rPr>
          <w:rFonts w:ascii="方正小标宋简体" w:eastAsia="方正小标宋简体" w:hAnsi="方正小标宋简体" w:cs="方正小标宋简体" w:hint="eastAsia"/>
          <w:bCs/>
          <w:spacing w:val="-17"/>
          <w:sz w:val="44"/>
          <w:szCs w:val="44"/>
        </w:rPr>
        <w:t>重要指示批示精神的通知</w:t>
      </w:r>
    </w:p>
    <w:p w:rsidR="00D15D2C" w:rsidRDefault="00D15D2C" w:rsidP="00D15D2C">
      <w:pPr>
        <w:spacing w:after="0" w:line="64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各监督单位：</w:t>
      </w:r>
    </w:p>
    <w:p w:rsidR="00D15D2C" w:rsidRDefault="00D15D2C" w:rsidP="00D15D2C">
      <w:pPr>
        <w:spacing w:after="0" w:line="6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根据省纪委办公厅《关于认真贯彻落实习近平总书记重要批示精神切实加强对餐饮浪费行为监督执纪的通知》（</w:t>
      </w:r>
      <w:proofErr w:type="gramStart"/>
      <w:r>
        <w:rPr>
          <w:rFonts w:ascii="仿宋_GB2312" w:eastAsia="仿宋_GB2312" w:hAnsi="仿宋_GB2312" w:cs="仿宋_GB2312" w:hint="eastAsia"/>
          <w:sz w:val="32"/>
          <w:szCs w:val="32"/>
        </w:rPr>
        <w:t>陕纪办</w:t>
      </w:r>
      <w:proofErr w:type="gramEnd"/>
      <w:r>
        <w:rPr>
          <w:rFonts w:ascii="仿宋_GB2312" w:eastAsia="仿宋_GB2312" w:hAnsi="仿宋_GB2312" w:cs="仿宋_GB2312" w:hint="eastAsia"/>
          <w:sz w:val="32"/>
          <w:szCs w:val="32"/>
        </w:rPr>
        <w:t>〔2020〕51号），现就有关事项通知如下。</w:t>
      </w:r>
    </w:p>
    <w:p w:rsidR="00D15D2C" w:rsidRDefault="00D15D2C" w:rsidP="00D15D2C">
      <w:pPr>
        <w:spacing w:after="0" w:line="64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一、提高政治站位。</w:t>
      </w:r>
      <w:r>
        <w:rPr>
          <w:rFonts w:ascii="仿宋_GB2312" w:eastAsia="仿宋_GB2312" w:hAnsi="仿宋_GB2312" w:cs="仿宋_GB2312" w:hint="eastAsia"/>
          <w:sz w:val="32"/>
          <w:szCs w:val="32"/>
        </w:rPr>
        <w:t>艰苦奋斗、勤俭节约是中华民族传统美德，制止餐饮浪费行为事关保障粮食安全、事关社会文明进步。习近平总书记对节约粮食、制止餐饮浪费行为高度重视，多次</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重要指示批示。各监督单位要认真学习领会习近平总书记重要指示批示精神，充分认识在全球新冠肺炎疫情和水旱灾害等不利因素影响下，坚决制止餐饮浪费、保障国家粮食安全的极端重要性，从增强“四个意识”、坚定“四个自信”、做到“两个维护”的政治高度，切实增强思想自觉和行动自觉。</w:t>
      </w:r>
    </w:p>
    <w:p w:rsidR="00D15D2C" w:rsidRDefault="00D15D2C" w:rsidP="00D15D2C">
      <w:pPr>
        <w:spacing w:after="0" w:line="640" w:lineRule="exact"/>
        <w:ind w:firstLineChars="200" w:firstLine="640"/>
        <w:jc w:val="both"/>
        <w:rPr>
          <w:rFonts w:ascii="仿宋_GB2312" w:eastAsia="仿宋_GB2312" w:hAnsi="仿宋_GB2312" w:cs="仿宋_GB2312"/>
          <w:sz w:val="32"/>
          <w:szCs w:val="32"/>
        </w:rPr>
      </w:pPr>
      <w:r>
        <w:rPr>
          <w:rFonts w:ascii="黑体" w:eastAsia="黑体" w:hAnsi="黑体" w:cs="黑体" w:hint="eastAsia"/>
          <w:sz w:val="32"/>
          <w:szCs w:val="32"/>
        </w:rPr>
        <w:t>二、抓好贯彻落实。</w:t>
      </w:r>
      <w:r>
        <w:rPr>
          <w:rFonts w:ascii="仿宋_GB2312" w:eastAsia="仿宋_GB2312" w:hAnsi="仿宋_GB2312" w:cs="仿宋_GB2312" w:hint="eastAsia"/>
          <w:sz w:val="32"/>
          <w:szCs w:val="32"/>
        </w:rPr>
        <w:t>各监督单位领导班子要认真履行主体责任，强化组织领导，带头学习并严格执行《党政机关厉行节约反对浪费条例》《关于厉行节约反对食品浪费的意见》</w:t>
      </w:r>
      <w:r>
        <w:rPr>
          <w:rFonts w:ascii="仿宋_GB2312" w:eastAsia="仿宋_GB2312" w:hAnsi="仿宋_GB2312" w:cs="仿宋_GB2312" w:hint="eastAsia"/>
          <w:sz w:val="32"/>
          <w:szCs w:val="32"/>
        </w:rPr>
        <w:lastRenderedPageBreak/>
        <w:t>等法规制度，及时发现和解决制度执行中的问题。各监督单位机关纪委要以领导干部和负责公务接待工作的人员等为重点对象，紧盯食堂运营、公务接待、会议培训、婚丧事宜操办等重点环节，重申纪律规定，提出明确要求，督促他们从我做起、模范</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要加大反对食品浪费宣传教育，提倡“光盘行动”，杜绝“舌尖上的浪费”，引导广大党员干部把厉行节约、反对浪费的要求贯穿到工作和生活中的每个细节，树立节俭理念和正面典型，营造浪费可耻、节约为荣的氛围。</w:t>
      </w:r>
    </w:p>
    <w:p w:rsidR="00D15D2C" w:rsidRDefault="00D15D2C" w:rsidP="00D15D2C">
      <w:pPr>
        <w:spacing w:after="0" w:line="640" w:lineRule="exact"/>
        <w:ind w:firstLine="640"/>
        <w:jc w:val="both"/>
        <w:rPr>
          <w:rFonts w:ascii="仿宋_GB2312" w:eastAsia="仿宋_GB2312" w:hAnsi="仿宋_GB2312" w:cs="仿宋_GB2312"/>
          <w:sz w:val="32"/>
          <w:szCs w:val="32"/>
        </w:rPr>
      </w:pPr>
      <w:r>
        <w:rPr>
          <w:rFonts w:ascii="黑体" w:eastAsia="黑体" w:hAnsi="黑体" w:cs="黑体" w:hint="eastAsia"/>
          <w:sz w:val="32"/>
          <w:szCs w:val="32"/>
        </w:rPr>
        <w:t>三、严格监督执纪。</w:t>
      </w:r>
      <w:proofErr w:type="gramStart"/>
      <w:r>
        <w:rPr>
          <w:rFonts w:ascii="仿宋_GB2312" w:eastAsia="仿宋_GB2312" w:hAnsi="仿宋_GB2312" w:cs="仿宋_GB2312" w:hint="eastAsia"/>
          <w:sz w:val="32"/>
          <w:szCs w:val="32"/>
        </w:rPr>
        <w:t>驻部纪检</w:t>
      </w:r>
      <w:proofErr w:type="gramEnd"/>
      <w:r>
        <w:rPr>
          <w:rFonts w:ascii="仿宋_GB2312" w:eastAsia="仿宋_GB2312" w:hAnsi="仿宋_GB2312" w:cs="仿宋_GB2312" w:hint="eastAsia"/>
          <w:sz w:val="32"/>
          <w:szCs w:val="32"/>
        </w:rPr>
        <w:t>监察组将把各监督单位学习贯彻落</w:t>
      </w:r>
      <w:proofErr w:type="gramStart"/>
      <w:r>
        <w:rPr>
          <w:rFonts w:ascii="仿宋_GB2312" w:eastAsia="仿宋_GB2312" w:hAnsi="仿宋_GB2312" w:cs="仿宋_GB2312" w:hint="eastAsia"/>
          <w:sz w:val="32"/>
          <w:szCs w:val="32"/>
        </w:rPr>
        <w:t>实习近</w:t>
      </w:r>
      <w:proofErr w:type="gramEnd"/>
      <w:r>
        <w:rPr>
          <w:rFonts w:ascii="仿宋_GB2312" w:eastAsia="仿宋_GB2312" w:hAnsi="仿宋_GB2312" w:cs="仿宋_GB2312" w:hint="eastAsia"/>
          <w:sz w:val="32"/>
          <w:szCs w:val="32"/>
        </w:rPr>
        <w:t>平总书记重要指示批示精神和节约粮食、制止餐饮浪费情况作为落实中央八项规定精神、纠治“四风”和加强政治监督的重要内容，采取一定方式，强化监督检查。充分利用“四位一体”举报平台，及时受理干部群众有关信访问题举报。对利用公务接待、个人事宜办理之机搞铺张浪费的，紧盯不放，严肃追究，综合运用“四种形态”，对苗头性、倾向性问题，及时咬耳扯袖、抓早抓小、提醒纠正；对顶风违纪、情节恶劣的，依规依纪依法严肃查处，并强化通报曝光，形成警示震慑。</w:t>
      </w:r>
    </w:p>
    <w:p w:rsidR="00D15D2C" w:rsidRDefault="00D15D2C" w:rsidP="00D15D2C">
      <w:pPr>
        <w:spacing w:after="0" w:line="640" w:lineRule="exact"/>
        <w:jc w:val="both"/>
        <w:rPr>
          <w:rFonts w:ascii="仿宋_GB2312" w:eastAsia="仿宋_GB2312" w:hAnsi="仿宋_GB2312" w:cs="仿宋_GB2312"/>
          <w:sz w:val="32"/>
          <w:szCs w:val="32"/>
        </w:rPr>
      </w:pPr>
    </w:p>
    <w:p w:rsidR="00D15D2C" w:rsidRDefault="00D15D2C" w:rsidP="00D15D2C">
      <w:pPr>
        <w:spacing w:after="0" w:line="640" w:lineRule="exact"/>
        <w:ind w:firstLineChars="700" w:firstLine="22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省纪委监委驻省委组织部纪检监察组</w:t>
      </w:r>
    </w:p>
    <w:p w:rsidR="00C65AE8" w:rsidRDefault="00D15D2C" w:rsidP="00D15D2C">
      <w:pPr>
        <w:ind w:firstLineChars="1100" w:firstLine="3520"/>
      </w:pPr>
      <w:bookmarkStart w:id="0" w:name="_GoBack"/>
      <w:bookmarkEnd w:id="0"/>
      <w:r>
        <w:rPr>
          <w:rFonts w:ascii="仿宋_GB2312" w:eastAsia="仿宋_GB2312" w:hAnsi="仿宋_GB2312" w:cs="仿宋_GB2312" w:hint="eastAsia"/>
          <w:sz w:val="32"/>
          <w:szCs w:val="32"/>
        </w:rPr>
        <w:t>2020年9月18日</w:t>
      </w:r>
      <w:r>
        <w:rPr>
          <w:rFonts w:ascii="仿宋_GB2312" w:eastAsia="仿宋_GB2312" w:hAnsi="仿宋_GB2312" w:cs="仿宋_GB2312"/>
          <w:sz w:val="32"/>
          <w:szCs w:val="32"/>
        </w:rPr>
        <w:br w:type="page"/>
      </w:r>
    </w:p>
    <w:sectPr w:rsidR="00C65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altName w:val="Malgun Gothic Semilight"/>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D2C"/>
    <w:rsid w:val="00C65AE8"/>
    <w:rsid w:val="00D15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F4B1"/>
  <w15:chartTrackingRefBased/>
  <w15:docId w15:val="{2F7BB97D-44FC-4D46-9665-32772181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D2C"/>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Words>
  <Characters>775</Characters>
  <Application>Microsoft Office Word</Application>
  <DocSecurity>0</DocSecurity>
  <Lines>6</Lines>
  <Paragraphs>1</Paragraphs>
  <ScaleCrop>false</ScaleCrop>
  <Company>神州网信技术有限公司</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2020-09-28T07:50:00Z</dcterms:created>
  <dcterms:modified xsi:type="dcterms:W3CDTF">2020-09-28T07:51:00Z</dcterms:modified>
</cp:coreProperties>
</file>