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EB7" w:rsidRDefault="00681EB7">
      <w:pPr>
        <w:spacing w:line="480" w:lineRule="exact"/>
        <w:jc w:val="center"/>
        <w:rPr>
          <w:rFonts w:ascii="方正小标宋简体" w:eastAsia="方正小标宋简体" w:hAnsi="方正小标宋简体" w:cs="方正小标宋简体"/>
          <w:sz w:val="44"/>
          <w:szCs w:val="44"/>
        </w:rPr>
      </w:pPr>
    </w:p>
    <w:p w:rsidR="00681EB7" w:rsidRDefault="00681EB7">
      <w:pPr>
        <w:spacing w:line="480" w:lineRule="exact"/>
        <w:jc w:val="center"/>
        <w:rPr>
          <w:rFonts w:ascii="方正小标宋简体" w:eastAsia="方正小标宋简体" w:hAnsi="方正小标宋简体" w:cs="方正小标宋简体"/>
          <w:sz w:val="44"/>
          <w:szCs w:val="44"/>
        </w:rPr>
      </w:pPr>
    </w:p>
    <w:p w:rsidR="00681EB7" w:rsidRDefault="00681EB7">
      <w:pPr>
        <w:spacing w:line="480" w:lineRule="exact"/>
        <w:jc w:val="center"/>
        <w:rPr>
          <w:rFonts w:ascii="方正小标宋简体" w:eastAsia="方正小标宋简体" w:hAnsi="方正小标宋简体" w:cs="方正小标宋简体"/>
          <w:sz w:val="44"/>
          <w:szCs w:val="44"/>
        </w:rPr>
      </w:pPr>
    </w:p>
    <w:p w:rsidR="00681EB7" w:rsidRDefault="001360EC">
      <w:pPr>
        <w:spacing w:line="4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关于认真贯彻落实中央八项规定精神</w:t>
      </w:r>
    </w:p>
    <w:p w:rsidR="00681EB7" w:rsidRDefault="001360EC" w:rsidP="00036363">
      <w:pPr>
        <w:spacing w:afterLines="100" w:line="4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做好“五一”“端午”期间廉洁过节的通知</w:t>
      </w:r>
    </w:p>
    <w:p w:rsidR="00681EB7" w:rsidRDefault="001360EC">
      <w:pPr>
        <w:spacing w:line="580" w:lineRule="exact"/>
        <w:rPr>
          <w:rFonts w:ascii="仿宋_GB2312" w:eastAsia="仿宋_GB2312" w:hAnsi="仿宋" w:cs="仿宋"/>
          <w:sz w:val="32"/>
          <w:szCs w:val="32"/>
        </w:rPr>
      </w:pPr>
      <w:r>
        <w:rPr>
          <w:rFonts w:ascii="仿宋_GB2312" w:eastAsia="仿宋_GB2312" w:hAnsi="仿宋" w:cs="仿宋" w:hint="eastAsia"/>
          <w:sz w:val="32"/>
          <w:szCs w:val="32"/>
        </w:rPr>
        <w:t>各党总支、党支部：</w:t>
      </w:r>
    </w:p>
    <w:p w:rsidR="00681EB7" w:rsidRDefault="001360EC">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“五一”“端午</w:t>
      </w:r>
      <w:bookmarkStart w:id="0" w:name="_GoBack"/>
      <w:bookmarkEnd w:id="0"/>
      <w:r>
        <w:rPr>
          <w:rFonts w:ascii="仿宋_GB2312" w:eastAsia="仿宋_GB2312" w:hAnsi="仿宋" w:cs="仿宋" w:hint="eastAsia"/>
          <w:sz w:val="32"/>
          <w:szCs w:val="32"/>
        </w:rPr>
        <w:t>”将至，为认真贯彻落实</w:t>
      </w:r>
      <w:r>
        <w:rPr>
          <w:rFonts w:ascii="仿宋_GB2312" w:eastAsia="仿宋_GB2312" w:hAnsi="仿宋" w:cs="仿宋" w:hint="eastAsia"/>
          <w:sz w:val="32"/>
          <w:szCs w:val="32"/>
        </w:rPr>
        <w:t>中省纪委有关要求，营造文明节俭、风清气正的节日氛围，现就做好“五一”“端午”期间廉洁过节工作通知如下。</w:t>
      </w:r>
    </w:p>
    <w:p w:rsidR="00681EB7" w:rsidRDefault="001360EC">
      <w:pPr>
        <w:spacing w:line="580" w:lineRule="exact"/>
        <w:ind w:firstLineChars="200" w:firstLine="640"/>
        <w:rPr>
          <w:rFonts w:ascii="仿宋_GB2312" w:eastAsia="仿宋_GB2312" w:hAnsi="仿宋" w:cs="仿宋"/>
          <w:sz w:val="32"/>
          <w:szCs w:val="32"/>
        </w:rPr>
      </w:pPr>
      <w:r>
        <w:rPr>
          <w:rFonts w:ascii="黑体" w:eastAsia="黑体" w:hAnsi="黑体" w:cs="黑体" w:hint="eastAsia"/>
          <w:sz w:val="32"/>
          <w:szCs w:val="32"/>
        </w:rPr>
        <w:t>一、提高政治站位，压实主体责任。</w:t>
      </w:r>
      <w:r>
        <w:rPr>
          <w:rFonts w:ascii="仿宋_GB2312" w:eastAsia="仿宋_GB2312" w:hAnsi="仿宋" w:cs="仿宋" w:hint="eastAsia"/>
          <w:sz w:val="32"/>
          <w:szCs w:val="32"/>
        </w:rPr>
        <w:t>“五一”“端午”期间是作风问题易发多发期，各党总支、党支部要坚持以习近平新时代中国特色社会主义思想为指导，深入学习贯彻习近平总书记关于全面从严治党系列重要论述和来陕考察重要讲话精神，从政治上深刻认识加强作风建设的重要性和紧迫性。要认真贯彻落实党中央坚决整治形式主义、官僚主义的决策部署，坚持把纪律和规矩挺在前面，一以贯之落实中央八项规定精神及其实施细则，对作风建设工作进行再部署、再要求、再强调。</w:t>
      </w:r>
    </w:p>
    <w:p w:rsidR="00681EB7" w:rsidRDefault="001360EC">
      <w:pPr>
        <w:spacing w:line="580" w:lineRule="exact"/>
        <w:ind w:firstLine="640"/>
        <w:rPr>
          <w:rFonts w:ascii="仿宋_GB2312" w:eastAsia="仿宋_GB2312" w:hAnsi="仿宋" w:cs="仿宋"/>
          <w:sz w:val="32"/>
          <w:szCs w:val="32"/>
        </w:rPr>
      </w:pPr>
      <w:r>
        <w:rPr>
          <w:rFonts w:ascii="黑体" w:eastAsia="黑体" w:hAnsi="黑体" w:cs="黑体" w:hint="eastAsia"/>
          <w:sz w:val="32"/>
          <w:szCs w:val="32"/>
        </w:rPr>
        <w:t>二、加强宣传教育，严明纪律要求。</w:t>
      </w:r>
      <w:r>
        <w:rPr>
          <w:rFonts w:ascii="仿宋_GB2312" w:eastAsia="仿宋_GB2312" w:hAnsi="仿宋" w:cs="仿宋" w:hint="eastAsia"/>
          <w:sz w:val="32"/>
          <w:szCs w:val="32"/>
        </w:rPr>
        <w:t>当前，“四风”问题由明转暗、隐形变异，纠治“四风”任重道远。各党总支、党支部要以开</w:t>
      </w:r>
      <w:r>
        <w:rPr>
          <w:rFonts w:ascii="仿宋_GB2312" w:eastAsia="仿宋_GB2312" w:hAnsi="仿宋" w:cs="仿宋" w:hint="eastAsia"/>
          <w:sz w:val="32"/>
          <w:szCs w:val="32"/>
        </w:rPr>
        <w:t>展党史学习教育为契机，组织党员干部</w:t>
      </w:r>
      <w:r>
        <w:rPr>
          <w:rFonts w:ascii="仿宋_GB2312" w:eastAsia="仿宋_GB2312" w:hAnsi="仿宋" w:cs="仿宋" w:hint="eastAsia"/>
          <w:sz w:val="32"/>
          <w:szCs w:val="32"/>
        </w:rPr>
        <w:t>对《党章》《准则》《条例》</w:t>
      </w:r>
      <w:r>
        <w:rPr>
          <w:rFonts w:ascii="仿宋_GB2312" w:eastAsia="仿宋_GB2312" w:hAnsi="仿宋" w:cs="仿宋" w:hint="eastAsia"/>
          <w:sz w:val="32"/>
          <w:szCs w:val="32"/>
        </w:rPr>
        <w:t>等</w:t>
      </w:r>
      <w:r>
        <w:rPr>
          <w:rFonts w:ascii="仿宋_GB2312" w:eastAsia="仿宋_GB2312" w:hAnsi="仿宋" w:cs="仿宋" w:hint="eastAsia"/>
          <w:sz w:val="32"/>
          <w:szCs w:val="32"/>
        </w:rPr>
        <w:t>进行再学习</w:t>
      </w:r>
      <w:r>
        <w:rPr>
          <w:rFonts w:ascii="仿宋_GB2312" w:eastAsia="仿宋_GB2312" w:hAnsi="仿宋" w:cs="仿宋" w:hint="eastAsia"/>
          <w:sz w:val="32"/>
          <w:szCs w:val="32"/>
        </w:rPr>
        <w:t>，结合中央纪委国家监委和省纪委监委通报的</w:t>
      </w:r>
      <w:r>
        <w:rPr>
          <w:rFonts w:ascii="仿宋_GB2312" w:eastAsia="仿宋_GB2312" w:hAnsi="仿宋" w:cs="仿宋" w:hint="eastAsia"/>
          <w:sz w:val="32"/>
          <w:szCs w:val="32"/>
        </w:rPr>
        <w:t>违反中央八项规定精神</w:t>
      </w:r>
      <w:r>
        <w:rPr>
          <w:rFonts w:ascii="仿宋_GB2312" w:eastAsia="仿宋_GB2312" w:hAnsi="仿宋" w:cs="仿宋" w:hint="eastAsia"/>
          <w:sz w:val="32"/>
          <w:szCs w:val="32"/>
        </w:rPr>
        <w:t>典型案例开展警示教育，</w:t>
      </w:r>
      <w:r>
        <w:rPr>
          <w:rFonts w:ascii="仿宋_GB2312" w:eastAsia="仿宋_GB2312" w:hAnsi="仿宋" w:cs="仿宋" w:hint="eastAsia"/>
          <w:sz w:val="32"/>
          <w:szCs w:val="32"/>
        </w:rPr>
        <w:t>引导党员干部</w:t>
      </w:r>
      <w:r>
        <w:rPr>
          <w:rFonts w:ascii="仿宋_GB2312" w:eastAsia="仿宋_GB2312" w:hAnsi="仿宋" w:cs="仿宋" w:hint="eastAsia"/>
          <w:sz w:val="32"/>
          <w:szCs w:val="32"/>
        </w:rPr>
        <w:t>认真</w:t>
      </w:r>
      <w:r>
        <w:rPr>
          <w:rFonts w:ascii="仿宋_GB2312" w:eastAsia="仿宋_GB2312" w:hAnsi="仿宋" w:cs="仿宋" w:hint="eastAsia"/>
          <w:sz w:val="32"/>
          <w:szCs w:val="32"/>
        </w:rPr>
        <w:t>检视自身，深刻汲取教训，树牢廉洁意识，严格遵守纪律要求。</w:t>
      </w:r>
      <w:r>
        <w:rPr>
          <w:rFonts w:ascii="仿宋_GB2312" w:eastAsia="仿宋_GB2312" w:hAnsi="仿宋" w:cs="仿宋" w:hint="eastAsia"/>
          <w:sz w:val="32"/>
          <w:szCs w:val="32"/>
        </w:rPr>
        <w:t>增强风险防控意识，严格落实常态化疫情防控各项要求，</w:t>
      </w:r>
      <w:r>
        <w:rPr>
          <w:rFonts w:ascii="仿宋_GB2312" w:eastAsia="仿宋_GB2312" w:hAnsi="仿宋" w:cs="仿宋" w:hint="eastAsia"/>
          <w:sz w:val="32"/>
          <w:szCs w:val="32"/>
        </w:rPr>
        <w:lastRenderedPageBreak/>
        <w:t>严格外出请示报备制度，做到过节不忘纪律，过节不忘防控，过节不忘责任。</w:t>
      </w:r>
    </w:p>
    <w:p w:rsidR="00681EB7" w:rsidRDefault="001360EC">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三、紧盯关键重点，强化监督检查。</w:t>
      </w:r>
      <w:r>
        <w:rPr>
          <w:rFonts w:ascii="仿宋_GB2312" w:eastAsia="仿宋_GB2312" w:hAnsi="仿宋" w:cs="仿宋" w:hint="eastAsia"/>
          <w:sz w:val="32"/>
          <w:szCs w:val="32"/>
        </w:rPr>
        <w:t>各级党组织书记要切实履行党风廉政建设第一责任人职责，及时约谈提醒关键岗位负责人，层层把好关口。</w:t>
      </w:r>
      <w:r>
        <w:rPr>
          <w:rFonts w:ascii="仿宋_GB2312" w:eastAsia="仿宋_GB2312" w:hAnsi="仿宋" w:cs="仿宋" w:hint="eastAsia"/>
          <w:sz w:val="32"/>
          <w:szCs w:val="32"/>
        </w:rPr>
        <w:t>校（院）机关纪委将</w:t>
      </w:r>
      <w:r>
        <w:rPr>
          <w:rFonts w:ascii="仿宋_GB2312" w:eastAsia="仿宋_GB2312" w:hAnsi="仿宋" w:cs="仿宋" w:hint="eastAsia"/>
          <w:sz w:val="32"/>
          <w:szCs w:val="32"/>
        </w:rPr>
        <w:t>紧盯</w:t>
      </w:r>
      <w:r>
        <w:rPr>
          <w:rFonts w:ascii="仿宋_GB2312" w:eastAsia="仿宋_GB2312" w:hAnsi="仿宋" w:cs="仿宋" w:hint="eastAsia"/>
          <w:sz w:val="32"/>
          <w:szCs w:val="32"/>
        </w:rPr>
        <w:t>对口帮扶村巩固拓展脱贫攻坚成果和乡村振兴有效衔接期间“两不愁三保障”成果巩固等情况，重点监督检查干部作风不实、政策不落实等问题。紧盯擅自以庆祝中国共产党成立</w:t>
      </w:r>
      <w:r>
        <w:rPr>
          <w:rFonts w:ascii="仿宋_GB2312" w:eastAsia="仿宋_GB2312" w:hAnsi="仿宋" w:cs="仿宋" w:hint="eastAsia"/>
          <w:sz w:val="32"/>
          <w:szCs w:val="32"/>
        </w:rPr>
        <w:t>100</w:t>
      </w:r>
      <w:r>
        <w:rPr>
          <w:rFonts w:ascii="仿宋_GB2312" w:eastAsia="仿宋_GB2312" w:hAnsi="仿宋" w:cs="仿宋" w:hint="eastAsia"/>
          <w:sz w:val="32"/>
          <w:szCs w:val="32"/>
        </w:rPr>
        <w:t>周年名义从事商业谋利活动，重点监督检查擅自以庆祝为名进行各类献礼活动，违规制售纪念品纪念币纪念章和“特供”“专供”产品等行为。紧盯节日期间“四风”隐形问题，重点检查违规发放津补贴、违规接受管理和服务对象宴请（旅游）、违规操办婚丧喜庆事宜和公车私用、私车公养等问题。紧盯餐饮浪费，重点检查公务人员公务用餐、单位食堂用餐方面的铺张浪费问题。通过</w:t>
      </w:r>
      <w:r>
        <w:rPr>
          <w:rFonts w:ascii="仿宋_GB2312" w:eastAsia="仿宋_GB2312" w:hAnsi="仿宋" w:cs="仿宋" w:hint="eastAsia"/>
          <w:sz w:val="32"/>
          <w:szCs w:val="32"/>
        </w:rPr>
        <w:t>明察暗访和</w:t>
      </w:r>
      <w:r>
        <w:rPr>
          <w:rFonts w:ascii="仿宋_GB2312" w:eastAsia="仿宋_GB2312" w:hAnsi="仿宋" w:cs="仿宋" w:hint="eastAsia"/>
          <w:sz w:val="32"/>
          <w:szCs w:val="32"/>
        </w:rPr>
        <w:t>随机检查</w:t>
      </w:r>
      <w:r>
        <w:rPr>
          <w:rFonts w:ascii="仿宋_GB2312" w:eastAsia="仿宋_GB2312" w:hAnsi="仿宋" w:cs="仿宋" w:hint="eastAsia"/>
          <w:sz w:val="32"/>
          <w:szCs w:val="32"/>
        </w:rPr>
        <w:t>等方式，强化监督检查。</w:t>
      </w:r>
      <w:r>
        <w:rPr>
          <w:rFonts w:ascii="仿宋_GB2312" w:eastAsia="仿宋_GB2312" w:hAnsi="仿宋" w:cs="仿宋" w:hint="eastAsia"/>
          <w:sz w:val="32"/>
          <w:szCs w:val="32"/>
        </w:rPr>
        <w:t>对顶风违纪的问题线索，发现一起、查处一起，绝不姑息迁就。</w:t>
      </w:r>
      <w:r>
        <w:rPr>
          <w:rFonts w:ascii="仿宋_GB2312" w:eastAsia="仿宋_GB2312" w:hAnsi="仿宋_GB2312" w:cs="仿宋_GB2312" w:hint="eastAsia"/>
          <w:sz w:val="32"/>
          <w:szCs w:val="32"/>
        </w:rPr>
        <w:t>对落实责任不力，导致发生严重</w:t>
      </w:r>
      <w:r>
        <w:rPr>
          <w:rFonts w:ascii="仿宋_GB2312" w:eastAsia="仿宋_GB2312" w:hAnsi="仿宋_GB2312" w:cs="仿宋_GB2312" w:hint="eastAsia"/>
          <w:sz w:val="32"/>
          <w:szCs w:val="32"/>
        </w:rPr>
        <w:t>违法</w:t>
      </w:r>
      <w:r>
        <w:rPr>
          <w:rFonts w:ascii="仿宋_GB2312" w:eastAsia="仿宋_GB2312" w:hAnsi="仿宋_GB2312" w:cs="仿宋_GB2312" w:hint="eastAsia"/>
          <w:sz w:val="32"/>
          <w:szCs w:val="32"/>
        </w:rPr>
        <w:t>违纪问题、造成恶劣影响的党组织，严肃追责问责。</w:t>
      </w:r>
    </w:p>
    <w:p w:rsidR="00681EB7" w:rsidRDefault="001360EC">
      <w:pPr>
        <w:spacing w:line="580" w:lineRule="exact"/>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1.</w:t>
      </w:r>
      <w:r>
        <w:rPr>
          <w:rFonts w:ascii="仿宋_GB2312" w:eastAsia="仿宋_GB2312" w:hAnsi="仿宋" w:cs="仿宋" w:hint="eastAsia"/>
          <w:b/>
          <w:bCs/>
          <w:sz w:val="32"/>
          <w:szCs w:val="32"/>
        </w:rPr>
        <w:t>省纪委监委驻省委组织部纪检监察组</w:t>
      </w:r>
      <w:r>
        <w:rPr>
          <w:rFonts w:ascii="仿宋_GB2312" w:eastAsia="仿宋_GB2312" w:hAnsi="仿宋" w:cs="仿宋" w:hint="eastAsia"/>
          <w:b/>
          <w:bCs/>
          <w:sz w:val="32"/>
          <w:szCs w:val="32"/>
        </w:rPr>
        <w:t>举报方式：</w:t>
      </w:r>
    </w:p>
    <w:p w:rsidR="00681EB7" w:rsidRDefault="001360EC">
      <w:pPr>
        <w:spacing w:line="580" w:lineRule="exact"/>
        <w:rPr>
          <w:rFonts w:ascii="仿宋_GB2312" w:eastAsia="仿宋_GB2312" w:hAnsi="仿宋_GB2312" w:cs="仿宋_GB2312"/>
          <w:sz w:val="32"/>
          <w:szCs w:val="32"/>
        </w:rPr>
      </w:pPr>
      <w:r>
        <w:rPr>
          <w:rFonts w:ascii="仿宋_GB2312" w:eastAsia="仿宋_GB2312" w:hAnsi="仿宋" w:cs="仿宋" w:hint="eastAsia"/>
          <w:sz w:val="32"/>
          <w:szCs w:val="32"/>
        </w:rPr>
        <w:t xml:space="preserve">      </w:t>
      </w:r>
      <w:r>
        <w:rPr>
          <w:rFonts w:ascii="仿宋_GB2312" w:eastAsia="仿宋_GB2312" w:hAnsi="仿宋_GB2312" w:cs="仿宋_GB2312" w:hint="eastAsia"/>
          <w:sz w:val="32"/>
          <w:szCs w:val="32"/>
        </w:rPr>
        <w:t>举报信箱：西安市雁塔区雁塔路南段</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号</w:t>
      </w:r>
    </w:p>
    <w:p w:rsidR="00681EB7" w:rsidRDefault="001360EC">
      <w:pPr>
        <w:spacing w:line="580" w:lineRule="exact"/>
        <w:ind w:firstLineChars="300" w:firstLine="960"/>
        <w:rPr>
          <w:rFonts w:ascii="仿宋_GB2312" w:eastAsia="仿宋_GB2312" w:hAnsi="仿宋" w:cs="仿宋"/>
          <w:sz w:val="32"/>
          <w:szCs w:val="32"/>
        </w:rPr>
      </w:pPr>
      <w:r>
        <w:rPr>
          <w:rFonts w:ascii="仿宋_GB2312" w:eastAsia="仿宋_GB2312" w:hAnsi="仿宋_GB2312" w:cs="仿宋_GB2312" w:hint="eastAsia"/>
          <w:sz w:val="32"/>
          <w:szCs w:val="32"/>
        </w:rPr>
        <w:t>邮政编码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710054</w:t>
      </w:r>
    </w:p>
    <w:p w:rsidR="00681EB7" w:rsidRDefault="001360EC">
      <w:pPr>
        <w:spacing w:line="580" w:lineRule="exact"/>
        <w:ind w:firstLineChars="300" w:firstLine="960"/>
        <w:rPr>
          <w:rFonts w:ascii="仿宋_GB2312" w:eastAsia="仿宋_GB2312" w:hAnsi="仿宋" w:cs="仿宋"/>
          <w:sz w:val="32"/>
          <w:szCs w:val="32"/>
        </w:rPr>
      </w:pPr>
      <w:r>
        <w:rPr>
          <w:rFonts w:ascii="仿宋_GB2312" w:eastAsia="仿宋_GB2312" w:hAnsi="仿宋" w:cs="仿宋" w:hint="eastAsia"/>
          <w:sz w:val="32"/>
          <w:szCs w:val="32"/>
        </w:rPr>
        <w:t>举报邮箱：</w:t>
      </w:r>
      <w:hyperlink r:id="rId7" w:history="1">
        <w:r>
          <w:rPr>
            <w:rStyle w:val="a7"/>
            <w:rFonts w:ascii="仿宋_GB2312" w:eastAsia="仿宋_GB2312" w:hAnsi="仿宋" w:cs="仿宋" w:hint="eastAsia"/>
            <w:color w:val="auto"/>
            <w:sz w:val="32"/>
            <w:szCs w:val="32"/>
            <w:u w:val="none"/>
          </w:rPr>
          <w:t>sxswzzbjjz</w:t>
        </w:r>
        <w:r>
          <w:rPr>
            <w:rStyle w:val="a7"/>
            <w:rFonts w:ascii="宋体" w:hAnsi="宋体" w:cs="仿宋" w:hint="eastAsia"/>
            <w:color w:val="auto"/>
            <w:sz w:val="32"/>
            <w:szCs w:val="32"/>
            <w:u w:val="none"/>
          </w:rPr>
          <w:t>@</w:t>
        </w:r>
        <w:r>
          <w:rPr>
            <w:rStyle w:val="a7"/>
            <w:rFonts w:ascii="仿宋_GB2312" w:eastAsia="仿宋_GB2312" w:hAnsi="仿宋" w:cs="仿宋" w:hint="eastAsia"/>
            <w:color w:val="auto"/>
            <w:sz w:val="32"/>
            <w:szCs w:val="32"/>
            <w:u w:val="none"/>
          </w:rPr>
          <w:t>163.com</w:t>
        </w:r>
      </w:hyperlink>
    </w:p>
    <w:p w:rsidR="00681EB7" w:rsidRDefault="001360EC">
      <w:pPr>
        <w:spacing w:line="580" w:lineRule="exact"/>
        <w:ind w:left="640"/>
        <w:rPr>
          <w:rFonts w:ascii="仿宋_GB2312" w:eastAsia="仿宋_GB2312" w:hAnsi="仿宋" w:cs="仿宋"/>
          <w:b/>
          <w:bCs/>
          <w:sz w:val="32"/>
          <w:szCs w:val="32"/>
        </w:rPr>
      </w:pPr>
      <w:r>
        <w:rPr>
          <w:rFonts w:ascii="仿宋_GB2312" w:eastAsia="仿宋_GB2312" w:hAnsi="仿宋" w:cs="仿宋" w:hint="eastAsia"/>
          <w:b/>
          <w:bCs/>
          <w:sz w:val="32"/>
          <w:szCs w:val="32"/>
        </w:rPr>
        <w:t>2.</w:t>
      </w:r>
      <w:r>
        <w:rPr>
          <w:rFonts w:ascii="仿宋_GB2312" w:eastAsia="仿宋_GB2312" w:hAnsi="仿宋" w:cs="仿宋" w:hint="eastAsia"/>
          <w:b/>
          <w:bCs/>
          <w:sz w:val="32"/>
          <w:szCs w:val="32"/>
        </w:rPr>
        <w:t>校（院）</w:t>
      </w:r>
      <w:r>
        <w:rPr>
          <w:rFonts w:ascii="仿宋_GB2312" w:eastAsia="仿宋_GB2312" w:hAnsi="仿宋" w:cs="仿宋" w:hint="eastAsia"/>
          <w:b/>
          <w:bCs/>
          <w:sz w:val="32"/>
          <w:szCs w:val="32"/>
        </w:rPr>
        <w:t>举报方式：</w:t>
      </w:r>
    </w:p>
    <w:p w:rsidR="00681EB7" w:rsidRDefault="001360EC">
      <w:pPr>
        <w:spacing w:line="580" w:lineRule="exact"/>
        <w:ind w:firstLineChars="300" w:firstLine="960"/>
        <w:rPr>
          <w:rFonts w:ascii="仿宋_GB2312" w:eastAsia="仿宋_GB2312" w:hAnsi="仿宋" w:cs="仿宋"/>
          <w:sz w:val="32"/>
          <w:szCs w:val="32"/>
        </w:rPr>
      </w:pPr>
      <w:r>
        <w:rPr>
          <w:rFonts w:ascii="仿宋_GB2312" w:eastAsia="仿宋_GB2312" w:hAnsi="仿宋" w:cs="仿宋" w:hint="eastAsia"/>
          <w:sz w:val="32"/>
          <w:szCs w:val="32"/>
        </w:rPr>
        <w:t>举报电话：（</w:t>
      </w:r>
      <w:r>
        <w:rPr>
          <w:rFonts w:ascii="仿宋_GB2312" w:eastAsia="仿宋_GB2312" w:hAnsi="仿宋" w:cs="仿宋" w:hint="eastAsia"/>
          <w:sz w:val="32"/>
          <w:szCs w:val="32"/>
        </w:rPr>
        <w:t>029</w:t>
      </w:r>
      <w:r>
        <w:rPr>
          <w:rFonts w:ascii="仿宋_GB2312" w:eastAsia="仿宋_GB2312" w:hAnsi="仿宋" w:cs="仿宋" w:hint="eastAsia"/>
          <w:sz w:val="32"/>
          <w:szCs w:val="32"/>
        </w:rPr>
        <w:t>）</w:t>
      </w:r>
      <w:r>
        <w:rPr>
          <w:rFonts w:ascii="仿宋_GB2312" w:eastAsia="仿宋_GB2312" w:hAnsi="仿宋" w:cs="仿宋" w:hint="eastAsia"/>
          <w:sz w:val="32"/>
          <w:szCs w:val="32"/>
        </w:rPr>
        <w:t>85378343</w:t>
      </w:r>
    </w:p>
    <w:p w:rsidR="00681EB7" w:rsidRDefault="001360EC">
      <w:pPr>
        <w:spacing w:line="580" w:lineRule="exact"/>
        <w:ind w:firstLineChars="300" w:firstLine="960"/>
        <w:rPr>
          <w:rFonts w:ascii="仿宋_GB2312" w:eastAsia="仿宋_GB2312" w:hAnsi="仿宋" w:cs="仿宋"/>
          <w:sz w:val="32"/>
          <w:szCs w:val="32"/>
        </w:rPr>
      </w:pPr>
      <w:r>
        <w:rPr>
          <w:rFonts w:ascii="仿宋_GB2312" w:eastAsia="仿宋_GB2312" w:hAnsi="仿宋" w:cs="仿宋" w:hint="eastAsia"/>
          <w:sz w:val="32"/>
          <w:szCs w:val="32"/>
        </w:rPr>
        <w:t>举报邮箱：</w:t>
      </w:r>
      <w:r>
        <w:rPr>
          <w:rFonts w:ascii="仿宋_GB2312" w:eastAsia="仿宋_GB2312" w:hAnsi="仿宋" w:cs="仿宋" w:hint="eastAsia"/>
          <w:sz w:val="32"/>
          <w:szCs w:val="32"/>
        </w:rPr>
        <w:t>shxswdxjjz</w:t>
      </w:r>
      <w:r w:rsidRPr="00CF485B">
        <w:rPr>
          <w:rFonts w:ascii="宋体" w:eastAsia="宋体" w:hAnsi="宋体" w:cs="仿宋" w:hint="eastAsia"/>
          <w:sz w:val="32"/>
          <w:szCs w:val="32"/>
        </w:rPr>
        <w:t>@</w:t>
      </w:r>
      <w:r>
        <w:rPr>
          <w:rFonts w:ascii="仿宋_GB2312" w:eastAsia="仿宋_GB2312" w:hAnsi="仿宋" w:cs="仿宋" w:hint="eastAsia"/>
          <w:sz w:val="32"/>
          <w:szCs w:val="32"/>
        </w:rPr>
        <w:t>163.com</w:t>
      </w:r>
    </w:p>
    <w:p w:rsidR="00681EB7" w:rsidRDefault="001360EC">
      <w:pPr>
        <w:spacing w:line="580" w:lineRule="exact"/>
        <w:ind w:firstLine="640"/>
        <w:rPr>
          <w:rFonts w:ascii="仿宋_GB2312" w:eastAsia="仿宋_GB2312" w:hAnsi="仿宋" w:cs="仿宋"/>
          <w:sz w:val="32"/>
          <w:szCs w:val="32"/>
        </w:rPr>
      </w:pPr>
      <w:r>
        <w:rPr>
          <w:rFonts w:ascii="仿宋_GB2312" w:eastAsia="仿宋_GB2312" w:hAnsi="仿宋" w:cs="仿宋" w:hint="eastAsia"/>
          <w:sz w:val="32"/>
          <w:szCs w:val="32"/>
        </w:rPr>
        <w:lastRenderedPageBreak/>
        <w:t>请各党支部从校园网</w:t>
      </w:r>
      <w:r>
        <w:rPr>
          <w:rFonts w:ascii="仿宋_GB2312" w:eastAsia="仿宋_GB2312" w:hAnsi="仿宋" w:cs="仿宋" w:hint="eastAsia"/>
          <w:sz w:val="32"/>
          <w:szCs w:val="32"/>
        </w:rPr>
        <w:t>《</w:t>
      </w:r>
      <w:r>
        <w:rPr>
          <w:rFonts w:ascii="仿宋_GB2312" w:eastAsia="仿宋_GB2312" w:hAnsi="仿宋" w:cs="仿宋" w:hint="eastAsia"/>
          <w:sz w:val="32"/>
          <w:szCs w:val="32"/>
        </w:rPr>
        <w:t>通知公告</w:t>
      </w:r>
      <w:r>
        <w:rPr>
          <w:rFonts w:ascii="仿宋_GB2312" w:eastAsia="仿宋_GB2312" w:hAnsi="仿宋" w:cs="仿宋" w:hint="eastAsia"/>
          <w:sz w:val="32"/>
          <w:szCs w:val="32"/>
        </w:rPr>
        <w:t>》</w:t>
      </w:r>
      <w:r>
        <w:rPr>
          <w:rFonts w:ascii="仿宋_GB2312" w:eastAsia="仿宋_GB2312" w:hAnsi="仿宋" w:cs="仿宋" w:hint="eastAsia"/>
          <w:sz w:val="32"/>
          <w:szCs w:val="32"/>
        </w:rPr>
        <w:t>或机关党委</w:t>
      </w:r>
      <w:r>
        <w:rPr>
          <w:rFonts w:ascii="仿宋_GB2312" w:eastAsia="仿宋_GB2312" w:hAnsi="仿宋" w:cs="仿宋" w:hint="eastAsia"/>
          <w:sz w:val="32"/>
          <w:szCs w:val="32"/>
        </w:rPr>
        <w:t>《</w:t>
      </w:r>
      <w:r>
        <w:rPr>
          <w:rFonts w:ascii="仿宋_GB2312" w:eastAsia="仿宋_GB2312" w:hAnsi="仿宋" w:cs="仿宋" w:hint="eastAsia"/>
          <w:sz w:val="32"/>
          <w:szCs w:val="32"/>
        </w:rPr>
        <w:t>最新消息</w:t>
      </w:r>
      <w:r>
        <w:rPr>
          <w:rFonts w:ascii="仿宋_GB2312" w:eastAsia="仿宋_GB2312" w:hAnsi="仿宋" w:cs="仿宋" w:hint="eastAsia"/>
          <w:sz w:val="32"/>
          <w:szCs w:val="32"/>
        </w:rPr>
        <w:t>》</w:t>
      </w:r>
      <w:r>
        <w:rPr>
          <w:rFonts w:ascii="仿宋_GB2312" w:eastAsia="仿宋_GB2312" w:hAnsi="仿宋" w:cs="仿宋" w:hint="eastAsia"/>
          <w:sz w:val="32"/>
          <w:szCs w:val="32"/>
        </w:rPr>
        <w:t>中下载本《通知》，并及时传达到所属党员干部和公职人员。</w:t>
      </w:r>
    </w:p>
    <w:p w:rsidR="00681EB7" w:rsidRDefault="00681EB7">
      <w:pPr>
        <w:pStyle w:val="a5"/>
        <w:widowControl/>
        <w:spacing w:beforeAutospacing="0" w:afterAutospacing="0" w:line="580" w:lineRule="exact"/>
        <w:ind w:firstLineChars="200" w:firstLine="640"/>
        <w:jc w:val="both"/>
        <w:rPr>
          <w:rFonts w:ascii="仿宋_GB2312" w:eastAsia="仿宋_GB2312" w:hAnsi="仿宋" w:cs="仿宋"/>
          <w:sz w:val="32"/>
          <w:szCs w:val="32"/>
        </w:rPr>
      </w:pPr>
    </w:p>
    <w:p w:rsidR="00681EB7" w:rsidRDefault="001360EC">
      <w:pPr>
        <w:pStyle w:val="1"/>
        <w:widowControl/>
        <w:shd w:val="clear" w:color="auto" w:fill="FFFFFF"/>
        <w:spacing w:beforeAutospacing="0" w:afterAutospacing="0" w:line="580" w:lineRule="exact"/>
        <w:ind w:left="1920" w:hangingChars="600" w:hanging="1920"/>
        <w:rPr>
          <w:rFonts w:ascii="仿宋_GB2312" w:eastAsia="仿宋_GB2312" w:hAnsi="仿宋" w:cs="仿宋" w:hint="default"/>
          <w:b w:val="0"/>
          <w:bCs w:val="0"/>
          <w:kern w:val="2"/>
          <w:sz w:val="32"/>
          <w:szCs w:val="32"/>
        </w:rPr>
      </w:pPr>
      <w:r>
        <w:rPr>
          <w:rFonts w:ascii="仿宋_GB2312" w:eastAsia="仿宋_GB2312" w:hAnsi="仿宋" w:cs="仿宋"/>
          <w:b w:val="0"/>
          <w:bCs w:val="0"/>
          <w:kern w:val="2"/>
          <w:sz w:val="32"/>
          <w:szCs w:val="32"/>
        </w:rPr>
        <w:t xml:space="preserve">    </w:t>
      </w:r>
      <w:r>
        <w:rPr>
          <w:rFonts w:ascii="仿宋_GB2312" w:eastAsia="仿宋_GB2312" w:hAnsi="仿宋" w:cs="仿宋"/>
          <w:b w:val="0"/>
          <w:bCs w:val="0"/>
          <w:kern w:val="2"/>
          <w:sz w:val="32"/>
          <w:szCs w:val="32"/>
        </w:rPr>
        <w:t>附件：</w:t>
      </w:r>
      <w:r>
        <w:rPr>
          <w:rFonts w:ascii="仿宋_GB2312" w:eastAsia="仿宋_GB2312" w:hAnsi="仿宋" w:cs="仿宋"/>
          <w:b w:val="0"/>
          <w:bCs w:val="0"/>
          <w:kern w:val="2"/>
          <w:sz w:val="32"/>
          <w:szCs w:val="32"/>
        </w:rPr>
        <w:t>1.</w:t>
      </w:r>
      <w:r>
        <w:rPr>
          <w:rFonts w:ascii="仿宋_GB2312" w:eastAsia="仿宋_GB2312" w:hAnsi="仿宋" w:cs="仿宋"/>
          <w:b w:val="0"/>
          <w:bCs w:val="0"/>
          <w:kern w:val="2"/>
          <w:sz w:val="32"/>
          <w:szCs w:val="32"/>
        </w:rPr>
        <w:t>中央纪委国家监委公开通报八起违反中央八项规定精神典型问题</w:t>
      </w:r>
    </w:p>
    <w:p w:rsidR="00681EB7" w:rsidRDefault="001360EC">
      <w:pPr>
        <w:pStyle w:val="1"/>
        <w:widowControl/>
        <w:shd w:val="clear" w:color="auto" w:fill="FFFFFF"/>
        <w:spacing w:beforeAutospacing="0" w:afterAutospacing="0" w:line="580" w:lineRule="exact"/>
        <w:ind w:leftChars="760" w:left="1916" w:hangingChars="100" w:hanging="320"/>
        <w:rPr>
          <w:rFonts w:hint="default"/>
        </w:rPr>
      </w:pPr>
      <w:r>
        <w:rPr>
          <w:rFonts w:ascii="仿宋_GB2312" w:eastAsia="仿宋_GB2312" w:hAnsi="仿宋" w:cs="仿宋"/>
          <w:b w:val="0"/>
          <w:bCs w:val="0"/>
          <w:kern w:val="2"/>
          <w:sz w:val="32"/>
          <w:szCs w:val="32"/>
        </w:rPr>
        <w:t>2.</w:t>
      </w:r>
      <w:r>
        <w:rPr>
          <w:rFonts w:ascii="仿宋_GB2312" w:eastAsia="仿宋_GB2312" w:hAnsi="仿宋" w:cs="仿宋"/>
          <w:b w:val="0"/>
          <w:bCs w:val="0"/>
          <w:kern w:val="2"/>
          <w:sz w:val="32"/>
          <w:szCs w:val="32"/>
        </w:rPr>
        <w:t>陕西省纪委监委通报五起违反中央八项规定精神问题典型案例</w:t>
      </w:r>
    </w:p>
    <w:p w:rsidR="00681EB7" w:rsidRDefault="00681EB7">
      <w:pPr>
        <w:spacing w:line="580" w:lineRule="exact"/>
        <w:ind w:firstLineChars="1000" w:firstLine="3200"/>
        <w:rPr>
          <w:rFonts w:ascii="仿宋_GB2312" w:eastAsia="仿宋_GB2312" w:hAnsi="仿宋" w:cs="仿宋"/>
          <w:sz w:val="32"/>
          <w:szCs w:val="32"/>
        </w:rPr>
      </w:pPr>
    </w:p>
    <w:p w:rsidR="00681EB7" w:rsidRDefault="00681EB7">
      <w:pPr>
        <w:spacing w:line="580" w:lineRule="exact"/>
        <w:rPr>
          <w:rFonts w:ascii="仿宋_GB2312" w:eastAsia="仿宋_GB2312" w:hAnsi="仿宋" w:cs="仿宋"/>
          <w:sz w:val="32"/>
          <w:szCs w:val="32"/>
        </w:rPr>
      </w:pPr>
    </w:p>
    <w:p w:rsidR="00681EB7" w:rsidRDefault="00681EB7">
      <w:pPr>
        <w:spacing w:line="580" w:lineRule="exact"/>
        <w:rPr>
          <w:rFonts w:ascii="仿宋_GB2312" w:eastAsia="仿宋_GB2312" w:hAnsi="仿宋" w:cs="仿宋"/>
          <w:sz w:val="32"/>
          <w:szCs w:val="32"/>
        </w:rPr>
      </w:pPr>
    </w:p>
    <w:p w:rsidR="00681EB7" w:rsidRDefault="00681EB7">
      <w:pPr>
        <w:spacing w:line="580" w:lineRule="exact"/>
        <w:rPr>
          <w:rFonts w:ascii="仿宋_GB2312" w:eastAsia="仿宋_GB2312" w:hAnsi="仿宋" w:cs="仿宋"/>
          <w:sz w:val="32"/>
          <w:szCs w:val="32"/>
        </w:rPr>
      </w:pPr>
    </w:p>
    <w:p w:rsidR="00681EB7" w:rsidRDefault="001360EC">
      <w:pPr>
        <w:spacing w:line="580" w:lineRule="exact"/>
        <w:ind w:firstLineChars="1100" w:firstLine="3520"/>
        <w:rPr>
          <w:rFonts w:ascii="仿宋_GB2312" w:eastAsia="仿宋_GB2312" w:hAnsi="仿宋" w:cs="仿宋"/>
          <w:sz w:val="32"/>
          <w:szCs w:val="32"/>
        </w:rPr>
      </w:pPr>
      <w:r>
        <w:rPr>
          <w:rFonts w:ascii="仿宋_GB2312" w:eastAsia="仿宋_GB2312" w:hAnsi="仿宋" w:cs="仿宋" w:hint="eastAsia"/>
          <w:sz w:val="32"/>
          <w:szCs w:val="32"/>
        </w:rPr>
        <w:t>中共陕西省委</w:t>
      </w:r>
      <w:r>
        <w:rPr>
          <w:rFonts w:ascii="仿宋_GB2312" w:eastAsia="仿宋_GB2312" w:hAnsi="仿宋" w:cs="仿宋" w:hint="eastAsia"/>
          <w:sz w:val="32"/>
          <w:szCs w:val="32"/>
        </w:rPr>
        <w:t>党</w:t>
      </w:r>
      <w:r>
        <w:rPr>
          <w:rFonts w:ascii="仿宋_GB2312" w:eastAsia="仿宋_GB2312" w:hAnsi="仿宋" w:cs="仿宋" w:hint="eastAsia"/>
          <w:sz w:val="32"/>
          <w:szCs w:val="32"/>
        </w:rPr>
        <w:t>校（陕西行政学院）</w:t>
      </w:r>
    </w:p>
    <w:p w:rsidR="00681EB7" w:rsidRDefault="001360EC">
      <w:pPr>
        <w:spacing w:line="580" w:lineRule="exact"/>
        <w:ind w:firstLineChars="1400" w:firstLine="4480"/>
        <w:rPr>
          <w:rFonts w:ascii="仿宋_GB2312" w:eastAsia="仿宋_GB2312" w:hAnsi="仿宋" w:cs="仿宋"/>
          <w:sz w:val="32"/>
          <w:szCs w:val="32"/>
        </w:rPr>
      </w:pPr>
      <w:r>
        <w:rPr>
          <w:rFonts w:ascii="仿宋_GB2312" w:eastAsia="仿宋_GB2312" w:hAnsi="仿宋" w:cs="仿宋" w:hint="eastAsia"/>
          <w:sz w:val="32"/>
          <w:szCs w:val="32"/>
        </w:rPr>
        <w:t>机关纪律检查委员会</w:t>
      </w:r>
    </w:p>
    <w:p w:rsidR="00681EB7" w:rsidRDefault="001360EC">
      <w:pPr>
        <w:spacing w:line="580" w:lineRule="exact"/>
        <w:ind w:firstLineChars="1200" w:firstLine="3840"/>
        <w:rPr>
          <w:rFonts w:ascii="仿宋_GB2312" w:eastAsia="仿宋_GB2312" w:hAnsi="仿宋" w:cs="仿宋"/>
          <w:sz w:val="32"/>
          <w:szCs w:val="32"/>
        </w:rPr>
      </w:pPr>
      <w:r>
        <w:rPr>
          <w:rFonts w:ascii="仿宋_GB2312" w:eastAsia="仿宋_GB2312" w:hAnsi="仿宋" w:cs="仿宋" w:hint="eastAsia"/>
          <w:sz w:val="32"/>
          <w:szCs w:val="32"/>
        </w:rPr>
        <w:t xml:space="preserve">     202</w:t>
      </w:r>
      <w:r>
        <w:rPr>
          <w:rFonts w:ascii="仿宋_GB2312" w:eastAsia="仿宋_GB2312" w:hAnsi="仿宋" w:cs="仿宋" w:hint="eastAsia"/>
          <w:sz w:val="32"/>
          <w:szCs w:val="32"/>
        </w:rPr>
        <w:t>1</w:t>
      </w:r>
      <w:r>
        <w:rPr>
          <w:rFonts w:ascii="仿宋_GB2312" w:eastAsia="仿宋_GB2312" w:hAnsi="仿宋" w:cs="仿宋" w:hint="eastAsia"/>
          <w:sz w:val="32"/>
          <w:szCs w:val="32"/>
        </w:rPr>
        <w:t>年</w:t>
      </w:r>
      <w:r>
        <w:rPr>
          <w:rFonts w:ascii="仿宋_GB2312" w:eastAsia="仿宋_GB2312" w:hAnsi="仿宋" w:cs="仿宋" w:hint="eastAsia"/>
          <w:sz w:val="32"/>
          <w:szCs w:val="32"/>
        </w:rPr>
        <w:t>4</w:t>
      </w:r>
      <w:r>
        <w:rPr>
          <w:rFonts w:ascii="仿宋_GB2312" w:eastAsia="仿宋_GB2312" w:hAnsi="仿宋" w:cs="仿宋" w:hint="eastAsia"/>
          <w:sz w:val="32"/>
          <w:szCs w:val="32"/>
        </w:rPr>
        <w:t>月</w:t>
      </w:r>
      <w:r w:rsidR="00036363">
        <w:rPr>
          <w:rFonts w:ascii="仿宋_GB2312" w:eastAsia="仿宋_GB2312" w:hAnsi="仿宋" w:cs="仿宋" w:hint="eastAsia"/>
          <w:sz w:val="32"/>
          <w:szCs w:val="32"/>
        </w:rPr>
        <w:t>30</w:t>
      </w:r>
      <w:r>
        <w:rPr>
          <w:rFonts w:ascii="仿宋_GB2312" w:eastAsia="仿宋_GB2312" w:hAnsi="仿宋" w:cs="仿宋" w:hint="eastAsia"/>
          <w:sz w:val="32"/>
          <w:szCs w:val="32"/>
        </w:rPr>
        <w:t>日</w:t>
      </w:r>
    </w:p>
    <w:p w:rsidR="00681EB7" w:rsidRDefault="00681EB7">
      <w:pPr>
        <w:pStyle w:val="2"/>
        <w:widowControl/>
        <w:shd w:val="clear" w:color="auto" w:fill="FFFFFF"/>
        <w:spacing w:beforeAutospacing="0" w:after="210" w:afterAutospacing="0" w:line="21" w:lineRule="atLeast"/>
        <w:rPr>
          <w:rFonts w:ascii="黑体" w:eastAsia="黑体" w:hAnsi="黑体" w:cs="黑体" w:hint="default"/>
          <w:color w:val="333333"/>
          <w:spacing w:val="8"/>
          <w:sz w:val="32"/>
          <w:szCs w:val="32"/>
          <w:shd w:val="clear" w:color="auto" w:fill="FFFFFF"/>
        </w:rPr>
      </w:pPr>
    </w:p>
    <w:p w:rsidR="00681EB7" w:rsidRDefault="00681EB7">
      <w:pPr>
        <w:pStyle w:val="2"/>
        <w:widowControl/>
        <w:shd w:val="clear" w:color="auto" w:fill="FFFFFF"/>
        <w:spacing w:beforeAutospacing="0" w:after="210" w:afterAutospacing="0" w:line="21" w:lineRule="atLeast"/>
        <w:rPr>
          <w:rFonts w:ascii="黑体" w:eastAsia="黑体" w:hAnsi="黑体" w:cs="黑体" w:hint="default"/>
          <w:color w:val="333333"/>
          <w:spacing w:val="8"/>
          <w:sz w:val="32"/>
          <w:szCs w:val="32"/>
          <w:shd w:val="clear" w:color="auto" w:fill="FFFFFF"/>
        </w:rPr>
      </w:pPr>
    </w:p>
    <w:p w:rsidR="00681EB7" w:rsidRDefault="00681EB7">
      <w:pPr>
        <w:pStyle w:val="2"/>
        <w:widowControl/>
        <w:shd w:val="clear" w:color="auto" w:fill="FFFFFF"/>
        <w:spacing w:beforeAutospacing="0" w:after="210" w:afterAutospacing="0" w:line="21" w:lineRule="atLeast"/>
        <w:rPr>
          <w:rFonts w:ascii="黑体" w:eastAsia="黑体" w:hAnsi="黑体" w:cs="黑体" w:hint="default"/>
          <w:color w:val="333333"/>
          <w:spacing w:val="8"/>
          <w:sz w:val="32"/>
          <w:szCs w:val="32"/>
          <w:shd w:val="clear" w:color="auto" w:fill="FFFFFF"/>
        </w:rPr>
      </w:pPr>
    </w:p>
    <w:p w:rsidR="00681EB7" w:rsidRDefault="00681EB7">
      <w:pPr>
        <w:pStyle w:val="2"/>
        <w:widowControl/>
        <w:shd w:val="clear" w:color="auto" w:fill="FFFFFF"/>
        <w:spacing w:beforeAutospacing="0" w:after="210" w:afterAutospacing="0" w:line="21" w:lineRule="atLeast"/>
        <w:rPr>
          <w:rFonts w:ascii="黑体" w:eastAsia="黑体" w:hAnsi="黑体" w:cs="黑体" w:hint="default"/>
          <w:color w:val="333333"/>
          <w:spacing w:val="8"/>
          <w:sz w:val="32"/>
          <w:szCs w:val="32"/>
          <w:shd w:val="clear" w:color="auto" w:fill="FFFFFF"/>
        </w:rPr>
      </w:pPr>
    </w:p>
    <w:p w:rsidR="00681EB7" w:rsidRDefault="00681EB7">
      <w:pPr>
        <w:pStyle w:val="2"/>
        <w:widowControl/>
        <w:shd w:val="clear" w:color="auto" w:fill="FFFFFF"/>
        <w:spacing w:beforeAutospacing="0" w:after="210" w:afterAutospacing="0" w:line="21" w:lineRule="atLeast"/>
        <w:rPr>
          <w:rFonts w:ascii="黑体" w:eastAsia="黑体" w:hAnsi="黑体" w:cs="黑体" w:hint="default"/>
          <w:color w:val="333333"/>
          <w:spacing w:val="8"/>
          <w:sz w:val="32"/>
          <w:szCs w:val="32"/>
          <w:shd w:val="clear" w:color="auto" w:fill="FFFFFF"/>
        </w:rPr>
      </w:pPr>
    </w:p>
    <w:p w:rsidR="00681EB7" w:rsidRDefault="00681EB7">
      <w:pPr>
        <w:pStyle w:val="2"/>
        <w:widowControl/>
        <w:shd w:val="clear" w:color="auto" w:fill="FFFFFF"/>
        <w:spacing w:beforeAutospacing="0" w:after="210" w:afterAutospacing="0" w:line="21" w:lineRule="atLeast"/>
        <w:rPr>
          <w:rFonts w:ascii="黑体" w:eastAsia="黑体" w:hAnsi="黑体" w:cs="黑体" w:hint="default"/>
          <w:color w:val="333333"/>
          <w:spacing w:val="8"/>
          <w:sz w:val="32"/>
          <w:szCs w:val="32"/>
          <w:shd w:val="clear" w:color="auto" w:fill="FFFFFF"/>
        </w:rPr>
      </w:pPr>
    </w:p>
    <w:p w:rsidR="00681EB7" w:rsidRDefault="001360EC">
      <w:pPr>
        <w:pStyle w:val="2"/>
        <w:widowControl/>
        <w:shd w:val="clear" w:color="auto" w:fill="FFFFFF"/>
        <w:spacing w:beforeAutospacing="0" w:after="210" w:afterAutospacing="0" w:line="21" w:lineRule="atLeast"/>
        <w:rPr>
          <w:rFonts w:ascii="黑体" w:eastAsia="黑体" w:hAnsi="黑体" w:cs="黑体" w:hint="default"/>
          <w:color w:val="333333"/>
          <w:spacing w:val="8"/>
          <w:sz w:val="32"/>
          <w:szCs w:val="32"/>
          <w:shd w:val="clear" w:color="auto" w:fill="FFFFFF"/>
        </w:rPr>
      </w:pPr>
      <w:r>
        <w:rPr>
          <w:rFonts w:ascii="黑体" w:eastAsia="黑体" w:hAnsi="黑体" w:cs="黑体"/>
          <w:color w:val="333333"/>
          <w:spacing w:val="8"/>
          <w:sz w:val="32"/>
          <w:szCs w:val="32"/>
          <w:shd w:val="clear" w:color="auto" w:fill="FFFFFF"/>
        </w:rPr>
        <w:t xml:space="preserve"> </w:t>
      </w:r>
    </w:p>
    <w:p w:rsidR="00681EB7" w:rsidRDefault="001360EC">
      <w:pPr>
        <w:pStyle w:val="2"/>
        <w:widowControl/>
        <w:shd w:val="clear" w:color="auto" w:fill="FFFFFF"/>
        <w:spacing w:beforeAutospacing="0" w:after="210" w:afterAutospacing="0" w:line="21" w:lineRule="atLeast"/>
        <w:rPr>
          <w:rFonts w:hint="default"/>
        </w:rPr>
      </w:pPr>
      <w:r>
        <w:rPr>
          <w:rFonts w:ascii="黑体" w:eastAsia="黑体" w:hAnsi="黑体" w:cs="黑体"/>
          <w:color w:val="333333"/>
          <w:spacing w:val="8"/>
          <w:sz w:val="32"/>
          <w:szCs w:val="32"/>
          <w:shd w:val="clear" w:color="auto" w:fill="FFFFFF"/>
        </w:rPr>
        <w:lastRenderedPageBreak/>
        <w:t>附件</w:t>
      </w:r>
      <w:r>
        <w:rPr>
          <w:rFonts w:ascii="黑体" w:eastAsia="黑体" w:hAnsi="黑体" w:cs="黑体"/>
          <w:color w:val="333333"/>
          <w:spacing w:val="8"/>
          <w:sz w:val="32"/>
          <w:szCs w:val="32"/>
          <w:shd w:val="clear" w:color="auto" w:fill="FFFFFF"/>
        </w:rPr>
        <w:t>1</w:t>
      </w:r>
    </w:p>
    <w:p w:rsidR="00681EB7" w:rsidRDefault="001360EC">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中央纪委国家监委公开通报八起</w:t>
      </w:r>
    </w:p>
    <w:p w:rsidR="00681EB7" w:rsidRDefault="001360EC">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违反中央八项规定精神典型问题</w:t>
      </w:r>
    </w:p>
    <w:p w:rsidR="00681EB7" w:rsidRDefault="00681EB7">
      <w:pPr>
        <w:pStyle w:val="a5"/>
        <w:widowControl/>
        <w:shd w:val="clear" w:color="auto" w:fill="FFFFFF"/>
        <w:spacing w:beforeAutospacing="0" w:afterAutospacing="0" w:line="520" w:lineRule="exact"/>
        <w:jc w:val="both"/>
        <w:rPr>
          <w:rFonts w:ascii="微软雅黑" w:eastAsia="微软雅黑" w:hAnsi="微软雅黑" w:cs="微软雅黑"/>
          <w:b/>
          <w:bCs/>
          <w:color w:val="333333"/>
          <w:spacing w:val="8"/>
          <w:sz w:val="27"/>
          <w:szCs w:val="27"/>
          <w:shd w:val="clear" w:color="auto" w:fill="FFFFFF"/>
        </w:rPr>
      </w:pPr>
    </w:p>
    <w:p w:rsidR="00681EB7" w:rsidRDefault="001360EC">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日前，中央纪委国家监委对</w:t>
      </w:r>
      <w:r>
        <w:rPr>
          <w:rFonts w:ascii="仿宋" w:eastAsia="仿宋" w:hAnsi="仿宋" w:cs="仿宋" w:hint="eastAsia"/>
          <w:sz w:val="32"/>
          <w:szCs w:val="32"/>
        </w:rPr>
        <w:t>8</w:t>
      </w:r>
      <w:r>
        <w:rPr>
          <w:rFonts w:ascii="仿宋" w:eastAsia="仿宋" w:hAnsi="仿宋" w:cs="仿宋" w:hint="eastAsia"/>
          <w:sz w:val="32"/>
          <w:szCs w:val="32"/>
        </w:rPr>
        <w:t>起违反中央八项规定精神典型问题进行公开通报。具体如下：</w:t>
      </w:r>
    </w:p>
    <w:p w:rsidR="00681EB7" w:rsidRDefault="001360EC">
      <w:pPr>
        <w:spacing w:line="52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1.</w:t>
      </w:r>
      <w:r>
        <w:rPr>
          <w:rFonts w:ascii="仿宋" w:eastAsia="仿宋" w:hAnsi="仿宋" w:cs="仿宋" w:hint="eastAsia"/>
          <w:b/>
          <w:bCs/>
          <w:sz w:val="32"/>
          <w:szCs w:val="32"/>
        </w:rPr>
        <w:t>云南省德宏州委原常委、瑞丽市委原书记龚云尊在疫情防控工作中严重失职失责问题。</w:t>
      </w:r>
      <w:r>
        <w:rPr>
          <w:rFonts w:ascii="仿宋" w:eastAsia="仿宋" w:hAnsi="仿宋" w:cs="仿宋" w:hint="eastAsia"/>
          <w:sz w:val="32"/>
          <w:szCs w:val="32"/>
        </w:rPr>
        <w:t xml:space="preserve">2020 </w:t>
      </w:r>
      <w:r>
        <w:rPr>
          <w:rFonts w:ascii="仿宋" w:eastAsia="仿宋" w:hAnsi="仿宋" w:cs="仿宋" w:hint="eastAsia"/>
          <w:sz w:val="32"/>
          <w:szCs w:val="32"/>
        </w:rPr>
        <w:t>年</w:t>
      </w:r>
      <w:r>
        <w:rPr>
          <w:rFonts w:ascii="仿宋" w:eastAsia="仿宋" w:hAnsi="仿宋" w:cs="仿宋" w:hint="eastAsia"/>
          <w:sz w:val="32"/>
          <w:szCs w:val="32"/>
        </w:rPr>
        <w:t xml:space="preserve">9 </w:t>
      </w:r>
      <w:r>
        <w:rPr>
          <w:rFonts w:ascii="仿宋" w:eastAsia="仿宋" w:hAnsi="仿宋" w:cs="仿宋" w:hint="eastAsia"/>
          <w:sz w:val="32"/>
          <w:szCs w:val="32"/>
        </w:rPr>
        <w:t>月以来，瑞丽市先后</w:t>
      </w:r>
      <w:r>
        <w:rPr>
          <w:rFonts w:ascii="仿宋" w:eastAsia="仿宋" w:hAnsi="仿宋" w:cs="仿宋" w:hint="eastAsia"/>
          <w:sz w:val="32"/>
          <w:szCs w:val="32"/>
        </w:rPr>
        <w:t>3</w:t>
      </w:r>
      <w:r>
        <w:rPr>
          <w:rFonts w:ascii="仿宋" w:eastAsia="仿宋" w:hAnsi="仿宋" w:cs="仿宋" w:hint="eastAsia"/>
          <w:sz w:val="32"/>
          <w:szCs w:val="32"/>
        </w:rPr>
        <w:t>次发生疫情事件，特别是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29</w:t>
      </w:r>
      <w:r>
        <w:rPr>
          <w:rFonts w:ascii="仿宋" w:eastAsia="仿宋" w:hAnsi="仿宋" w:cs="仿宋" w:hint="eastAsia"/>
          <w:sz w:val="32"/>
          <w:szCs w:val="32"/>
        </w:rPr>
        <w:t>”疫情事件，在全国疫情形势总体平稳的情况下发生，造成了严重后果和恶劣影响。龚云尊作为时任德宏州委常委、瑞丽市委书记，对疫情形势的严峻复杂和管边控边工作的极端重要性认识不足，落实责任严重不力；“</w:t>
      </w: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29</w:t>
      </w:r>
      <w:r>
        <w:rPr>
          <w:rFonts w:ascii="仿宋" w:eastAsia="仿宋" w:hAnsi="仿宋" w:cs="仿宋" w:hint="eastAsia"/>
          <w:sz w:val="32"/>
          <w:szCs w:val="32"/>
        </w:rPr>
        <w:t>”疫情发生后，没有迅速启动应急预案，对全员核酸检测和全员疫苗接种工作组织不力，导致人员漏采漏检、接种工作衔接不畅、现场组织混乱。龚云尊落实党中央统筹疫情防控和经济社会发展决策部署不力，工作作风不深入不细致，形式主义、官僚主义问题突出，受到撤销党内职务</w:t>
      </w:r>
      <w:r>
        <w:rPr>
          <w:rFonts w:ascii="仿宋" w:eastAsia="仿宋" w:hAnsi="仿宋" w:cs="仿宋" w:hint="eastAsia"/>
          <w:sz w:val="32"/>
          <w:szCs w:val="32"/>
        </w:rPr>
        <w:t>、政务撤职处分，降为一级调研员。其他相关责任人分别受到相应处理。</w:t>
      </w:r>
    </w:p>
    <w:p w:rsidR="00681EB7" w:rsidRDefault="001360EC">
      <w:pPr>
        <w:spacing w:line="52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2.</w:t>
      </w:r>
      <w:r>
        <w:rPr>
          <w:rFonts w:ascii="仿宋" w:eastAsia="仿宋" w:hAnsi="仿宋" w:cs="仿宋" w:hint="eastAsia"/>
          <w:b/>
          <w:bCs/>
          <w:sz w:val="32"/>
          <w:szCs w:val="32"/>
        </w:rPr>
        <w:t>陕西省人力资源和社会保障厅在推广“秦云就业”小程序中层层摊派加重基层负担问题。</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省人社厅推出为贫困劳动力等重点群体搭建常态化就业供需平台的“秦云就业”小程序。但在推广过程中急于求成、盲目追求“政绩”，分配给各市的注册数量远超过当地重点人群数量，并将注册任务与目标任务考核、资金分配挂钩，导致部分地方层层摊派注册任务，分解到街道、乡镇，甚至中小学校、幼儿园，加重基层干部负担，造成不良社会影响。事发后省人社厅及时采取整改措施，</w:t>
      </w:r>
      <w:r>
        <w:rPr>
          <w:rFonts w:ascii="仿宋" w:eastAsia="仿宋" w:hAnsi="仿宋" w:cs="仿宋" w:hint="eastAsia"/>
          <w:sz w:val="32"/>
          <w:szCs w:val="32"/>
        </w:rPr>
        <w:t>消除不良</w:t>
      </w:r>
      <w:r>
        <w:rPr>
          <w:rFonts w:ascii="仿宋" w:eastAsia="仿宋" w:hAnsi="仿宋" w:cs="仿宋" w:hint="eastAsia"/>
          <w:sz w:val="32"/>
          <w:szCs w:val="32"/>
        </w:rPr>
        <w:lastRenderedPageBreak/>
        <w:t>影响。省人社厅党组书记、厅长张光进，省人社厅党组成员、副厅长陈晓东受到批评教育；对省人社厅就业处处长王晓龙予以诫勉谈话。</w:t>
      </w:r>
    </w:p>
    <w:p w:rsidR="00681EB7" w:rsidRDefault="001360EC">
      <w:pPr>
        <w:spacing w:line="52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 xml:space="preserve">　</w:t>
      </w:r>
      <w:r>
        <w:rPr>
          <w:rFonts w:ascii="仿宋" w:eastAsia="仿宋" w:hAnsi="仿宋" w:cs="仿宋" w:hint="eastAsia"/>
          <w:b/>
          <w:bCs/>
          <w:sz w:val="32"/>
          <w:szCs w:val="32"/>
        </w:rPr>
        <w:t>3.</w:t>
      </w:r>
      <w:r>
        <w:rPr>
          <w:rFonts w:ascii="仿宋" w:eastAsia="仿宋" w:hAnsi="仿宋" w:cs="仿宋" w:hint="eastAsia"/>
          <w:b/>
          <w:bCs/>
          <w:sz w:val="32"/>
          <w:szCs w:val="32"/>
        </w:rPr>
        <w:t>辽宁省盘锦市大洼区副区长张学斌，区水利局党组书记、局长栾作刚等人维护群众利益不担当、不作为问题。</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月，大洼区赵圈河镇自来水服务站为保障农村</w:t>
      </w:r>
      <w:r>
        <w:rPr>
          <w:rFonts w:ascii="仿宋" w:eastAsia="仿宋" w:hAnsi="仿宋" w:cs="仿宋" w:hint="eastAsia"/>
          <w:sz w:val="32"/>
          <w:szCs w:val="32"/>
        </w:rPr>
        <w:t>24</w:t>
      </w:r>
      <w:r>
        <w:rPr>
          <w:rFonts w:ascii="仿宋" w:eastAsia="仿宋" w:hAnsi="仿宋" w:cs="仿宋" w:hint="eastAsia"/>
          <w:sz w:val="32"/>
          <w:szCs w:val="32"/>
        </w:rPr>
        <w:t>小时用水，在现有蓄水池供水能力不足的情况下，未经蓄水池储存、曝气不充分，直接将地下水供给蓝石磝村四营屯村民，导致出现自来水管线中存在可燃性气体问题。</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月接到群众反映后，自来水服务站向镇党委、政府汇报，但仅配备检测</w:t>
      </w:r>
      <w:r>
        <w:rPr>
          <w:rFonts w:ascii="仿宋" w:eastAsia="仿宋" w:hAnsi="仿宋" w:cs="仿宋" w:hint="eastAsia"/>
          <w:sz w:val="32"/>
          <w:szCs w:val="32"/>
        </w:rPr>
        <w:t>预警装置，问题并未解决。</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月，赵圈河镇政府向大洼区水利局申请修建蓄水池；直到</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月，区水利局才予以批准。相关后续工作推进缓慢，</w:t>
      </w:r>
      <w:r>
        <w:rPr>
          <w:rFonts w:ascii="仿宋" w:eastAsia="仿宋" w:hAnsi="仿宋" w:cs="仿宋" w:hint="eastAsia"/>
          <w:sz w:val="32"/>
          <w:szCs w:val="32"/>
        </w:rPr>
        <w:t xml:space="preserve"> 2020</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月底开始动工。</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月“自来水可燃”相关视频在网络媒体传播，引发社会舆论关注，当年</w:t>
      </w:r>
      <w:r>
        <w:rPr>
          <w:rFonts w:ascii="仿宋" w:eastAsia="仿宋" w:hAnsi="仿宋" w:cs="仿宋" w:hint="eastAsia"/>
          <w:sz w:val="32"/>
          <w:szCs w:val="32"/>
        </w:rPr>
        <w:t>12</w:t>
      </w:r>
      <w:r>
        <w:rPr>
          <w:rFonts w:ascii="仿宋" w:eastAsia="仿宋" w:hAnsi="仿宋" w:cs="仿宋" w:hint="eastAsia"/>
          <w:sz w:val="32"/>
          <w:szCs w:val="32"/>
        </w:rPr>
        <w:t>月蓄水池建成。大洼区政府、区水利局、赵圈河镇党委政府等漠视群众利益，不担当、不作为，工作消极应付、效率低下，导致“自来水中有可燃气体”问题两年多没有得到解决。大洼区副区长张学斌、区水利局局长栾作刚受到党内警告处分，区水利局先后分管安全饮水工作的副局长王晓云、</w:t>
      </w:r>
      <w:r>
        <w:rPr>
          <w:rFonts w:ascii="仿宋" w:eastAsia="仿宋" w:hAnsi="仿宋" w:cs="仿宋" w:hint="eastAsia"/>
          <w:sz w:val="32"/>
          <w:szCs w:val="32"/>
        </w:rPr>
        <w:t>张铁路受到党内严重警告处分。其他相关责任人分别受到相应处理。</w:t>
      </w:r>
    </w:p>
    <w:p w:rsidR="00681EB7" w:rsidRDefault="001360EC">
      <w:pPr>
        <w:spacing w:line="52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4.</w:t>
      </w:r>
      <w:r>
        <w:rPr>
          <w:rFonts w:ascii="仿宋" w:eastAsia="仿宋" w:hAnsi="仿宋" w:cs="仿宋" w:hint="eastAsia"/>
          <w:b/>
          <w:bCs/>
          <w:sz w:val="32"/>
          <w:szCs w:val="32"/>
        </w:rPr>
        <w:t>应急管理部消防救援局队务处副处长冒家洲违规收受礼品、违规公款吃喝、公车私用等问题。</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月，冒家洲在赴安徽省消防救援总队、芜湖市消防救援支队开展督导期间，违规收受芜湖市消防救援支队支队长赠送的</w:t>
      </w:r>
      <w:r>
        <w:rPr>
          <w:rFonts w:ascii="仿宋" w:eastAsia="仿宋" w:hAnsi="仿宋" w:cs="仿宋" w:hint="eastAsia"/>
          <w:sz w:val="32"/>
          <w:szCs w:val="32"/>
        </w:rPr>
        <w:t>5</w:t>
      </w:r>
      <w:r>
        <w:rPr>
          <w:rFonts w:ascii="仿宋" w:eastAsia="仿宋" w:hAnsi="仿宋" w:cs="仿宋" w:hint="eastAsia"/>
          <w:sz w:val="32"/>
          <w:szCs w:val="32"/>
        </w:rPr>
        <w:t>条香烟，价值</w:t>
      </w:r>
      <w:r>
        <w:rPr>
          <w:rFonts w:ascii="仿宋" w:eastAsia="仿宋" w:hAnsi="仿宋" w:cs="仿宋" w:hint="eastAsia"/>
          <w:sz w:val="32"/>
          <w:szCs w:val="32"/>
        </w:rPr>
        <w:t>3900</w:t>
      </w:r>
      <w:r>
        <w:rPr>
          <w:rFonts w:ascii="仿宋" w:eastAsia="仿宋" w:hAnsi="仿宋" w:cs="仿宋" w:hint="eastAsia"/>
          <w:sz w:val="32"/>
          <w:szCs w:val="32"/>
        </w:rPr>
        <w:t>元；</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日晚，违规接受其宴请，餐费共计</w:t>
      </w:r>
      <w:r>
        <w:rPr>
          <w:rFonts w:ascii="仿宋" w:eastAsia="仿宋" w:hAnsi="仿宋" w:cs="仿宋" w:hint="eastAsia"/>
          <w:sz w:val="32"/>
          <w:szCs w:val="32"/>
        </w:rPr>
        <w:t>3150</w:t>
      </w:r>
      <w:r>
        <w:rPr>
          <w:rFonts w:ascii="仿宋" w:eastAsia="仿宋" w:hAnsi="仿宋" w:cs="仿宋" w:hint="eastAsia"/>
          <w:sz w:val="32"/>
          <w:szCs w:val="32"/>
        </w:rPr>
        <w:t>元以购买办公、生活用品名义在该支队公款报销；在当晚宴请结束后，又赴芜湖</w:t>
      </w:r>
      <w:r>
        <w:rPr>
          <w:rFonts w:ascii="仿宋" w:eastAsia="仿宋" w:hAnsi="仿宋" w:cs="仿宋" w:hint="eastAsia"/>
          <w:sz w:val="32"/>
          <w:szCs w:val="32"/>
        </w:rPr>
        <w:lastRenderedPageBreak/>
        <w:t>市镜湖消防救援大队食堂与有关人员聚餐；</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日，违规使用芜湖市消防救援支队的公车赴江苏南通走访亲友，</w:t>
      </w:r>
      <w:r>
        <w:rPr>
          <w:rFonts w:ascii="仿宋" w:eastAsia="仿宋" w:hAnsi="仿宋" w:cs="仿宋" w:hint="eastAsia"/>
          <w:sz w:val="32"/>
          <w:szCs w:val="32"/>
        </w:rPr>
        <w:t>共产生费用</w:t>
      </w:r>
      <w:r>
        <w:rPr>
          <w:rFonts w:ascii="仿宋" w:eastAsia="仿宋" w:hAnsi="仿宋" w:cs="仿宋" w:hint="eastAsia"/>
          <w:sz w:val="32"/>
          <w:szCs w:val="32"/>
        </w:rPr>
        <w:t>555</w:t>
      </w:r>
      <w:r>
        <w:rPr>
          <w:rFonts w:ascii="仿宋" w:eastAsia="仿宋" w:hAnsi="仿宋" w:cs="仿宋" w:hint="eastAsia"/>
          <w:sz w:val="32"/>
          <w:szCs w:val="32"/>
        </w:rPr>
        <w:t>元。冒家洲受到党内严重警告处分，被责令退赔相关费用。</w:t>
      </w:r>
    </w:p>
    <w:p w:rsidR="00681EB7" w:rsidRDefault="001360EC">
      <w:pPr>
        <w:spacing w:line="52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5.</w:t>
      </w:r>
      <w:r>
        <w:rPr>
          <w:rFonts w:ascii="仿宋" w:eastAsia="仿宋" w:hAnsi="仿宋" w:cs="仿宋" w:hint="eastAsia"/>
          <w:b/>
          <w:bCs/>
          <w:sz w:val="32"/>
          <w:szCs w:val="32"/>
        </w:rPr>
        <w:t>中国银行中银保险苏州分公司党委书记、总经理温咏违规公款送礼问题。</w:t>
      </w:r>
      <w:r>
        <w:rPr>
          <w:rFonts w:ascii="仿宋" w:eastAsia="仿宋" w:hAnsi="仿宋" w:cs="仿宋" w:hint="eastAsia"/>
          <w:sz w:val="32"/>
          <w:szCs w:val="32"/>
        </w:rPr>
        <w:t>2020</w:t>
      </w:r>
      <w:r>
        <w:rPr>
          <w:rFonts w:ascii="仿宋" w:eastAsia="仿宋" w:hAnsi="仿宋" w:cs="仿宋" w:hint="eastAsia"/>
          <w:sz w:val="32"/>
          <w:szCs w:val="32"/>
        </w:rPr>
        <w:t>年“五一”前，温咏安排下属用公款购买茶叶、香烟用于送礼，价款共计</w:t>
      </w:r>
      <w:r>
        <w:rPr>
          <w:rFonts w:ascii="仿宋" w:eastAsia="仿宋" w:hAnsi="仿宋" w:cs="仿宋" w:hint="eastAsia"/>
          <w:sz w:val="32"/>
          <w:szCs w:val="32"/>
        </w:rPr>
        <w:t>6650</w:t>
      </w:r>
      <w:r>
        <w:rPr>
          <w:rFonts w:ascii="仿宋" w:eastAsia="仿宋" w:hAnsi="仿宋" w:cs="仿宋" w:hint="eastAsia"/>
          <w:sz w:val="32"/>
          <w:szCs w:val="32"/>
        </w:rPr>
        <w:t>元，其中购买香烟的费用</w:t>
      </w:r>
      <w:r>
        <w:rPr>
          <w:rFonts w:ascii="仿宋" w:eastAsia="仿宋" w:hAnsi="仿宋" w:cs="仿宋" w:hint="eastAsia"/>
          <w:sz w:val="32"/>
          <w:szCs w:val="32"/>
        </w:rPr>
        <w:t>5750</w:t>
      </w:r>
      <w:r>
        <w:rPr>
          <w:rFonts w:ascii="仿宋" w:eastAsia="仿宋" w:hAnsi="仿宋" w:cs="仿宋" w:hint="eastAsia"/>
          <w:sz w:val="32"/>
          <w:szCs w:val="32"/>
        </w:rPr>
        <w:t>元通过虚开发票方式分批次在单位公款报销。温咏受到党内严重警告处分，被责令退赔违纪款项。</w:t>
      </w:r>
    </w:p>
    <w:p w:rsidR="00681EB7" w:rsidRDefault="001360EC">
      <w:pPr>
        <w:spacing w:line="52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6.</w:t>
      </w:r>
      <w:r>
        <w:rPr>
          <w:rFonts w:ascii="仿宋" w:eastAsia="仿宋" w:hAnsi="仿宋" w:cs="仿宋" w:hint="eastAsia"/>
          <w:b/>
          <w:bCs/>
          <w:sz w:val="32"/>
          <w:szCs w:val="32"/>
        </w:rPr>
        <w:t>天津市滨海新区塘沽供销合作社原主任谢忠堂、副主任曲志强等违规发放津补贴问题。</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月至</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月，塘沽供销社违反规定，以值班费名义发放补贴共计</w:t>
      </w:r>
      <w:r>
        <w:rPr>
          <w:rFonts w:ascii="仿宋" w:eastAsia="仿宋" w:hAnsi="仿宋" w:cs="仿宋" w:hint="eastAsia"/>
          <w:sz w:val="32"/>
          <w:szCs w:val="32"/>
        </w:rPr>
        <w:t>8.8</w:t>
      </w:r>
      <w:r>
        <w:rPr>
          <w:rFonts w:ascii="仿宋" w:eastAsia="仿宋" w:hAnsi="仿宋" w:cs="仿宋" w:hint="eastAsia"/>
          <w:sz w:val="32"/>
          <w:szCs w:val="32"/>
        </w:rPr>
        <w:t>万余元</w:t>
      </w:r>
      <w:r>
        <w:rPr>
          <w:rFonts w:ascii="仿宋" w:eastAsia="仿宋" w:hAnsi="仿宋" w:cs="仿宋" w:hint="eastAsia"/>
          <w:sz w:val="32"/>
          <w:szCs w:val="32"/>
        </w:rPr>
        <w:t>；</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月，塘沽供销社违规增加在岗事业编制人员年终一次性奖励绩效工资，超额度发放</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2018</w:t>
      </w:r>
      <w:r>
        <w:rPr>
          <w:rFonts w:ascii="仿宋" w:eastAsia="仿宋" w:hAnsi="仿宋" w:cs="仿宋" w:hint="eastAsia"/>
          <w:sz w:val="32"/>
          <w:szCs w:val="32"/>
        </w:rPr>
        <w:t>年绩效工资共计</w:t>
      </w:r>
      <w:r>
        <w:rPr>
          <w:rFonts w:ascii="仿宋" w:eastAsia="仿宋" w:hAnsi="仿宋" w:cs="仿宋" w:hint="eastAsia"/>
          <w:sz w:val="32"/>
          <w:szCs w:val="32"/>
        </w:rPr>
        <w:t>52.3</w:t>
      </w:r>
      <w:r>
        <w:rPr>
          <w:rFonts w:ascii="仿宋" w:eastAsia="仿宋" w:hAnsi="仿宋" w:cs="仿宋" w:hint="eastAsia"/>
          <w:sz w:val="32"/>
          <w:szCs w:val="32"/>
        </w:rPr>
        <w:t>万余元。供销社时任党总支书记、主任谢忠堂（</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月退休），副主任曲志强受到党内严重警告处分，其他相关责任人分别受到相应处理。</w:t>
      </w:r>
    </w:p>
    <w:p w:rsidR="00681EB7" w:rsidRDefault="001360EC">
      <w:pPr>
        <w:spacing w:line="52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 xml:space="preserve">　</w:t>
      </w:r>
      <w:r>
        <w:rPr>
          <w:rFonts w:ascii="仿宋" w:eastAsia="仿宋" w:hAnsi="仿宋" w:cs="仿宋" w:hint="eastAsia"/>
          <w:b/>
          <w:bCs/>
          <w:sz w:val="32"/>
          <w:szCs w:val="32"/>
        </w:rPr>
        <w:t>7.</w:t>
      </w:r>
      <w:r>
        <w:rPr>
          <w:rFonts w:ascii="仿宋" w:eastAsia="仿宋" w:hAnsi="仿宋" w:cs="仿宋" w:hint="eastAsia"/>
          <w:b/>
          <w:bCs/>
          <w:sz w:val="32"/>
          <w:szCs w:val="32"/>
        </w:rPr>
        <w:t>内蒙古自治区赤峰市宁城县副县长夏景图借其子结婚之机敛财问题。</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日，夏景图以儿子结婚的名义，在举办婚礼前宴请亲属和宁城县部分单位公职人员，违规收受礼金共计</w:t>
      </w:r>
      <w:r>
        <w:rPr>
          <w:rFonts w:ascii="仿宋" w:eastAsia="仿宋" w:hAnsi="仿宋" w:cs="仿宋" w:hint="eastAsia"/>
          <w:sz w:val="32"/>
          <w:szCs w:val="32"/>
        </w:rPr>
        <w:t xml:space="preserve"> 1.2</w:t>
      </w:r>
      <w:r>
        <w:rPr>
          <w:rFonts w:ascii="仿宋" w:eastAsia="仿宋" w:hAnsi="仿宋" w:cs="仿宋" w:hint="eastAsia"/>
          <w:sz w:val="32"/>
          <w:szCs w:val="32"/>
        </w:rPr>
        <w:t>万元。夏景图还存在其他违纪问题。夏景图受到党内严重警告、政务记大过处分</w:t>
      </w:r>
      <w:r>
        <w:rPr>
          <w:rFonts w:ascii="仿宋" w:eastAsia="仿宋" w:hAnsi="仿宋" w:cs="仿宋" w:hint="eastAsia"/>
          <w:sz w:val="32"/>
          <w:szCs w:val="32"/>
        </w:rPr>
        <w:t>，违规收受礼金全部予以退还。</w:t>
      </w:r>
    </w:p>
    <w:p w:rsidR="00681EB7" w:rsidRDefault="001360EC">
      <w:pPr>
        <w:spacing w:line="52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 xml:space="preserve">　</w:t>
      </w:r>
      <w:r>
        <w:rPr>
          <w:rFonts w:ascii="仿宋" w:eastAsia="仿宋" w:hAnsi="仿宋" w:cs="仿宋" w:hint="eastAsia"/>
          <w:b/>
          <w:bCs/>
          <w:sz w:val="32"/>
          <w:szCs w:val="32"/>
        </w:rPr>
        <w:t>8.</w:t>
      </w:r>
      <w:r>
        <w:rPr>
          <w:rFonts w:ascii="仿宋" w:eastAsia="仿宋" w:hAnsi="仿宋" w:cs="仿宋" w:hint="eastAsia"/>
          <w:b/>
          <w:bCs/>
          <w:sz w:val="32"/>
          <w:szCs w:val="32"/>
        </w:rPr>
        <w:t>安徽省池州市经济技术开发区建设局原党支部书记、局长陶郝海违规接受管理服务对象旅游活动安排和宴请问题。</w:t>
      </w:r>
      <w:r>
        <w:rPr>
          <w:rFonts w:ascii="仿宋" w:eastAsia="仿宋" w:hAnsi="仿宋" w:cs="仿宋" w:hint="eastAsia"/>
          <w:sz w:val="32"/>
          <w:szCs w:val="32"/>
        </w:rPr>
        <w:t>2020</w:t>
      </w:r>
      <w:r>
        <w:rPr>
          <w:rFonts w:ascii="仿宋" w:eastAsia="仿宋" w:hAnsi="仿宋" w:cs="仿宋" w:hint="eastAsia"/>
          <w:sz w:val="32"/>
          <w:szCs w:val="32"/>
        </w:rPr>
        <w:t>年“五一”假期期间，陶郝海接受在经济技术开发区内有工程项目的某建设公司安排赴浙江象山的旅游活动，相关旅游费用合计</w:t>
      </w:r>
      <w:r>
        <w:rPr>
          <w:rFonts w:ascii="仿宋" w:eastAsia="仿宋" w:hAnsi="仿宋" w:cs="仿宋" w:hint="eastAsia"/>
          <w:sz w:val="32"/>
          <w:szCs w:val="32"/>
        </w:rPr>
        <w:t>1524</w:t>
      </w:r>
      <w:r>
        <w:rPr>
          <w:rFonts w:ascii="仿宋" w:eastAsia="仿宋" w:hAnsi="仿宋" w:cs="仿宋" w:hint="eastAsia"/>
          <w:sz w:val="32"/>
          <w:szCs w:val="32"/>
        </w:rPr>
        <w:t>元由该建设公司支付。</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月至</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月，陶郝海</w:t>
      </w:r>
      <w:r>
        <w:rPr>
          <w:rFonts w:ascii="仿宋" w:eastAsia="仿宋" w:hAnsi="仿宋" w:cs="仿宋" w:hint="eastAsia"/>
          <w:sz w:val="32"/>
          <w:szCs w:val="32"/>
        </w:rPr>
        <w:lastRenderedPageBreak/>
        <w:t>还先后接受开发区内有关管理服务对象提供的宴请</w:t>
      </w:r>
      <w:r>
        <w:rPr>
          <w:rFonts w:ascii="仿宋" w:eastAsia="仿宋" w:hAnsi="仿宋" w:cs="仿宋" w:hint="eastAsia"/>
          <w:sz w:val="32"/>
          <w:szCs w:val="32"/>
        </w:rPr>
        <w:t>6</w:t>
      </w:r>
      <w:r>
        <w:rPr>
          <w:rFonts w:ascii="仿宋" w:eastAsia="仿宋" w:hAnsi="仿宋" w:cs="仿宋" w:hint="eastAsia"/>
          <w:sz w:val="32"/>
          <w:szCs w:val="32"/>
        </w:rPr>
        <w:t>次。此外，</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月，陶郝海曾因违反中央八项规定精神问题受到党内严重警告处分。</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月，陶郝海受到撤销党内职务、政务撤职处分，降为一</w:t>
      </w:r>
      <w:r>
        <w:rPr>
          <w:rFonts w:ascii="仿宋" w:eastAsia="仿宋" w:hAnsi="仿宋" w:cs="仿宋" w:hint="eastAsia"/>
          <w:sz w:val="32"/>
          <w:szCs w:val="32"/>
        </w:rPr>
        <w:t>级主任科员，退赔应由个人承担的旅游费用。</w:t>
      </w:r>
    </w:p>
    <w:p w:rsidR="00681EB7" w:rsidRDefault="001360EC">
      <w:pPr>
        <w:spacing w:line="520" w:lineRule="exact"/>
        <w:rPr>
          <w:rFonts w:ascii="仿宋" w:eastAsia="仿宋" w:hAnsi="仿宋" w:cs="仿宋"/>
          <w:sz w:val="32"/>
          <w:szCs w:val="32"/>
        </w:rPr>
      </w:pPr>
      <w:r>
        <w:rPr>
          <w:rFonts w:ascii="仿宋" w:eastAsia="仿宋" w:hAnsi="仿宋" w:cs="仿宋" w:hint="eastAsia"/>
          <w:sz w:val="32"/>
          <w:szCs w:val="32"/>
        </w:rPr>
        <w:t xml:space="preserve">　　中央纪委国家监委指出，上述</w:t>
      </w:r>
      <w:r>
        <w:rPr>
          <w:rFonts w:ascii="仿宋" w:eastAsia="仿宋" w:hAnsi="仿宋" w:cs="仿宋" w:hint="eastAsia"/>
          <w:sz w:val="32"/>
          <w:szCs w:val="32"/>
        </w:rPr>
        <w:t>8</w:t>
      </w:r>
      <w:r>
        <w:rPr>
          <w:rFonts w:ascii="仿宋" w:eastAsia="仿宋" w:hAnsi="仿宋" w:cs="仿宋" w:hint="eastAsia"/>
          <w:sz w:val="32"/>
          <w:szCs w:val="32"/>
        </w:rPr>
        <w:t>起案例中，有的落实党中央决策部署严重失职失责，导致疫情防控出现局部反弹；有的部署推动工作盲目决策、层层加码，加重基层负担；有的对事关人民群众切身利益问题漠然视之、消极应付，致使群众关心的问题长期未得到解决；有的贪念作祟、特权难舍，搞吃喝送礼、公车私用、借机敛财、滥发津贴补贴，助长了享乐奢靡歪风。高压态势之下，少数党员干部仍不收敛、不知止，受到严肃处理，教训十分深刻。同时也反映出“四风”问题树倒根存、顽固复杂，有的还在潜滋暗长，纠治“四</w:t>
      </w:r>
      <w:r>
        <w:rPr>
          <w:rFonts w:ascii="仿宋" w:eastAsia="仿宋" w:hAnsi="仿宋" w:cs="仿宋" w:hint="eastAsia"/>
          <w:sz w:val="32"/>
          <w:szCs w:val="32"/>
        </w:rPr>
        <w:t>风”必须永不止步。</w:t>
      </w:r>
    </w:p>
    <w:p w:rsidR="00681EB7" w:rsidRDefault="00681EB7">
      <w:pPr>
        <w:spacing w:line="520" w:lineRule="exact"/>
        <w:rPr>
          <w:rFonts w:ascii="方正小标宋简体" w:eastAsia="方正小标宋简体" w:hAnsi="方正小标宋简体" w:cs="方正小标宋简体"/>
          <w:sz w:val="44"/>
          <w:szCs w:val="44"/>
        </w:rPr>
      </w:pPr>
    </w:p>
    <w:p w:rsidR="00681EB7" w:rsidRDefault="00681EB7">
      <w:pPr>
        <w:spacing w:line="480" w:lineRule="exact"/>
        <w:rPr>
          <w:rFonts w:ascii="方正小标宋简体" w:eastAsia="方正小标宋简体" w:hAnsi="方正小标宋简体" w:cs="方正小标宋简体"/>
          <w:sz w:val="44"/>
          <w:szCs w:val="44"/>
        </w:rPr>
      </w:pPr>
    </w:p>
    <w:p w:rsidR="00681EB7" w:rsidRDefault="00681EB7">
      <w:pPr>
        <w:spacing w:line="480" w:lineRule="exact"/>
        <w:rPr>
          <w:rFonts w:ascii="方正小标宋简体" w:eastAsia="方正小标宋简体" w:hAnsi="方正小标宋简体" w:cs="方正小标宋简体"/>
          <w:sz w:val="44"/>
          <w:szCs w:val="44"/>
        </w:rPr>
      </w:pPr>
    </w:p>
    <w:p w:rsidR="00681EB7" w:rsidRDefault="00681EB7">
      <w:pPr>
        <w:spacing w:line="480" w:lineRule="exact"/>
        <w:rPr>
          <w:rFonts w:ascii="方正小标宋简体" w:eastAsia="方正小标宋简体" w:hAnsi="方正小标宋简体" w:cs="方正小标宋简体"/>
          <w:sz w:val="44"/>
          <w:szCs w:val="44"/>
        </w:rPr>
      </w:pPr>
    </w:p>
    <w:p w:rsidR="00681EB7" w:rsidRDefault="00681EB7">
      <w:pPr>
        <w:spacing w:line="480" w:lineRule="exact"/>
        <w:rPr>
          <w:rFonts w:ascii="方正小标宋简体" w:eastAsia="方正小标宋简体" w:hAnsi="方正小标宋简体" w:cs="方正小标宋简体"/>
          <w:sz w:val="44"/>
          <w:szCs w:val="44"/>
        </w:rPr>
      </w:pPr>
    </w:p>
    <w:p w:rsidR="00681EB7" w:rsidRDefault="00681EB7">
      <w:pPr>
        <w:spacing w:line="480" w:lineRule="exact"/>
        <w:rPr>
          <w:rFonts w:ascii="方正小标宋简体" w:eastAsia="方正小标宋简体" w:hAnsi="方正小标宋简体" w:cs="方正小标宋简体"/>
          <w:sz w:val="44"/>
          <w:szCs w:val="44"/>
        </w:rPr>
      </w:pPr>
    </w:p>
    <w:p w:rsidR="00681EB7" w:rsidRDefault="00681EB7">
      <w:pPr>
        <w:spacing w:line="480" w:lineRule="exact"/>
        <w:rPr>
          <w:rFonts w:ascii="方正小标宋简体" w:eastAsia="方正小标宋简体" w:hAnsi="方正小标宋简体" w:cs="方正小标宋简体"/>
          <w:sz w:val="44"/>
          <w:szCs w:val="44"/>
        </w:rPr>
      </w:pPr>
    </w:p>
    <w:p w:rsidR="00681EB7" w:rsidRDefault="00681EB7">
      <w:pPr>
        <w:spacing w:line="480" w:lineRule="exact"/>
        <w:rPr>
          <w:rFonts w:ascii="方正小标宋简体" w:eastAsia="方正小标宋简体" w:hAnsi="方正小标宋简体" w:cs="方正小标宋简体"/>
          <w:sz w:val="44"/>
          <w:szCs w:val="44"/>
        </w:rPr>
      </w:pPr>
    </w:p>
    <w:p w:rsidR="00681EB7" w:rsidRDefault="00681EB7">
      <w:pPr>
        <w:spacing w:line="480" w:lineRule="exact"/>
        <w:rPr>
          <w:rFonts w:ascii="方正小标宋简体" w:eastAsia="方正小标宋简体" w:hAnsi="方正小标宋简体" w:cs="方正小标宋简体"/>
          <w:sz w:val="44"/>
          <w:szCs w:val="44"/>
        </w:rPr>
      </w:pPr>
    </w:p>
    <w:p w:rsidR="00681EB7" w:rsidRDefault="00681EB7">
      <w:pPr>
        <w:spacing w:line="480" w:lineRule="exact"/>
        <w:rPr>
          <w:rFonts w:ascii="方正小标宋简体" w:eastAsia="方正小标宋简体" w:hAnsi="方正小标宋简体" w:cs="方正小标宋简体"/>
          <w:sz w:val="44"/>
          <w:szCs w:val="44"/>
        </w:rPr>
      </w:pPr>
    </w:p>
    <w:p w:rsidR="00681EB7" w:rsidRDefault="00681EB7">
      <w:pPr>
        <w:spacing w:line="480" w:lineRule="exact"/>
        <w:rPr>
          <w:rFonts w:ascii="方正小标宋简体" w:eastAsia="方正小标宋简体" w:hAnsi="方正小标宋简体" w:cs="方正小标宋简体"/>
          <w:sz w:val="44"/>
          <w:szCs w:val="44"/>
        </w:rPr>
      </w:pPr>
    </w:p>
    <w:p w:rsidR="00681EB7" w:rsidRDefault="00681EB7">
      <w:pPr>
        <w:spacing w:line="480" w:lineRule="exact"/>
        <w:rPr>
          <w:rFonts w:ascii="方正小标宋简体" w:eastAsia="方正小标宋简体" w:hAnsi="方正小标宋简体" w:cs="方正小标宋简体"/>
          <w:sz w:val="44"/>
          <w:szCs w:val="44"/>
        </w:rPr>
      </w:pPr>
    </w:p>
    <w:p w:rsidR="00681EB7" w:rsidRDefault="00681EB7">
      <w:pPr>
        <w:spacing w:line="480" w:lineRule="exact"/>
        <w:rPr>
          <w:rFonts w:ascii="方正小标宋简体" w:eastAsia="方正小标宋简体" w:hAnsi="方正小标宋简体" w:cs="方正小标宋简体"/>
          <w:sz w:val="44"/>
          <w:szCs w:val="44"/>
        </w:rPr>
      </w:pPr>
    </w:p>
    <w:p w:rsidR="00681EB7" w:rsidRDefault="00681EB7">
      <w:pPr>
        <w:spacing w:line="480" w:lineRule="exact"/>
        <w:rPr>
          <w:rFonts w:ascii="方正小标宋简体" w:eastAsia="方正小标宋简体" w:hAnsi="方正小标宋简体" w:cs="方正小标宋简体"/>
          <w:sz w:val="44"/>
          <w:szCs w:val="44"/>
        </w:rPr>
      </w:pPr>
    </w:p>
    <w:p w:rsidR="00681EB7" w:rsidRDefault="00681EB7">
      <w:pPr>
        <w:spacing w:line="480" w:lineRule="exact"/>
        <w:rPr>
          <w:rFonts w:ascii="方正小标宋简体" w:eastAsia="方正小标宋简体" w:hAnsi="方正小标宋简体" w:cs="方正小标宋简体"/>
          <w:sz w:val="44"/>
          <w:szCs w:val="44"/>
        </w:rPr>
      </w:pPr>
    </w:p>
    <w:p w:rsidR="00681EB7" w:rsidRDefault="001360EC">
      <w:pPr>
        <w:pStyle w:val="2"/>
        <w:widowControl/>
        <w:shd w:val="clear" w:color="auto" w:fill="FFFFFF"/>
        <w:spacing w:beforeAutospacing="0" w:after="210" w:afterAutospacing="0" w:line="480" w:lineRule="exact"/>
        <w:rPr>
          <w:rFonts w:ascii="黑体" w:eastAsia="黑体" w:hAnsi="黑体" w:cs="黑体" w:hint="default"/>
          <w:color w:val="333333"/>
          <w:spacing w:val="8"/>
          <w:sz w:val="32"/>
          <w:szCs w:val="32"/>
          <w:shd w:val="clear" w:color="auto" w:fill="FFFFFF"/>
        </w:rPr>
      </w:pPr>
      <w:r>
        <w:rPr>
          <w:rFonts w:ascii="黑体" w:eastAsia="黑体" w:hAnsi="黑体" w:cs="黑体"/>
          <w:color w:val="333333"/>
          <w:spacing w:val="8"/>
          <w:sz w:val="32"/>
          <w:szCs w:val="32"/>
          <w:shd w:val="clear" w:color="auto" w:fill="FFFFFF"/>
        </w:rPr>
        <w:lastRenderedPageBreak/>
        <w:t>附件</w:t>
      </w:r>
      <w:r>
        <w:rPr>
          <w:rFonts w:ascii="黑体" w:eastAsia="黑体" w:hAnsi="黑体" w:cs="黑体"/>
          <w:color w:val="333333"/>
          <w:spacing w:val="8"/>
          <w:sz w:val="32"/>
          <w:szCs w:val="32"/>
          <w:shd w:val="clear" w:color="auto" w:fill="FFFFFF"/>
        </w:rPr>
        <w:t>2</w:t>
      </w:r>
    </w:p>
    <w:p w:rsidR="00681EB7" w:rsidRDefault="001360EC">
      <w:pPr>
        <w:spacing w:line="4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陕西省纪委监委通报五起违反</w:t>
      </w:r>
    </w:p>
    <w:p w:rsidR="00681EB7" w:rsidRDefault="001360EC">
      <w:pPr>
        <w:spacing w:line="4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中央八项规定精神问题典型案例</w:t>
      </w:r>
    </w:p>
    <w:p w:rsidR="00681EB7" w:rsidRDefault="00681EB7">
      <w:pPr>
        <w:spacing w:line="480" w:lineRule="exact"/>
        <w:jc w:val="center"/>
        <w:rPr>
          <w:rFonts w:ascii="方正小标宋简体" w:eastAsia="方正小标宋简体" w:hAnsi="方正小标宋简体" w:cs="方正小标宋简体"/>
          <w:sz w:val="44"/>
          <w:szCs w:val="44"/>
        </w:rPr>
      </w:pPr>
    </w:p>
    <w:p w:rsidR="00681EB7" w:rsidRDefault="001360EC">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“五一”假期将至，为进一步严明纪律，用典型案例警示教育党员干部，营造风清气正的节日氛围，日前，省纪委监委通报全省各级纪检监察机关近期查处的</w:t>
      </w:r>
      <w:r>
        <w:rPr>
          <w:rFonts w:ascii="仿宋" w:eastAsia="仿宋" w:hAnsi="仿宋" w:cs="仿宋" w:hint="eastAsia"/>
          <w:sz w:val="32"/>
          <w:szCs w:val="32"/>
        </w:rPr>
        <w:t>5</w:t>
      </w:r>
      <w:r>
        <w:rPr>
          <w:rFonts w:ascii="仿宋" w:eastAsia="仿宋" w:hAnsi="仿宋" w:cs="仿宋" w:hint="eastAsia"/>
          <w:sz w:val="32"/>
          <w:szCs w:val="32"/>
        </w:rPr>
        <w:t>起违反中央八项规定精神问题典型案例。</w:t>
      </w:r>
    </w:p>
    <w:p w:rsidR="00681EB7" w:rsidRDefault="001360EC">
      <w:pPr>
        <w:spacing w:line="540" w:lineRule="exact"/>
        <w:ind w:firstLineChars="200" w:firstLine="643"/>
        <w:rPr>
          <w:rFonts w:ascii="仿宋" w:eastAsia="仿宋" w:hAnsi="仿宋" w:cs="仿宋"/>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铜川市印台区金锁关镇新街社区居委会原主任祁文超在低保审核工作中失察失职问题。</w:t>
      </w:r>
      <w:r>
        <w:rPr>
          <w:rFonts w:ascii="仿宋" w:eastAsia="仿宋" w:hAnsi="仿宋" w:cs="仿宋" w:hint="eastAsia"/>
          <w:sz w:val="32"/>
          <w:szCs w:val="32"/>
        </w:rPr>
        <w:t>2013</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月至</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月，时任新街社区居委会副主任祁文超分管低保工作，在低保审核工作中，对低保申请和复审资料未进行详细核查，将不符合条件的王某某一家三口纳入低保范围，导致其违规领取低保金</w:t>
      </w:r>
      <w:r>
        <w:rPr>
          <w:rFonts w:ascii="仿宋" w:eastAsia="仿宋" w:hAnsi="仿宋" w:cs="仿宋" w:hint="eastAsia"/>
          <w:sz w:val="32"/>
          <w:szCs w:val="32"/>
        </w:rPr>
        <w:t>53379</w:t>
      </w:r>
      <w:r>
        <w:rPr>
          <w:rFonts w:ascii="仿宋" w:eastAsia="仿宋" w:hAnsi="仿宋" w:cs="仿宋" w:hint="eastAsia"/>
          <w:sz w:val="32"/>
          <w:szCs w:val="32"/>
        </w:rPr>
        <w:t>元；</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月至</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月，祁文超对陈某某家属提供的低保复审资料未进行详细核查，导致其家属利用已死亡的陈某某身份冒领低保金</w:t>
      </w:r>
      <w:r>
        <w:rPr>
          <w:rFonts w:ascii="仿宋" w:eastAsia="仿宋" w:hAnsi="仿宋" w:cs="仿宋" w:hint="eastAsia"/>
          <w:sz w:val="32"/>
          <w:szCs w:val="32"/>
        </w:rPr>
        <w:t>17428</w:t>
      </w:r>
      <w:r>
        <w:rPr>
          <w:rFonts w:ascii="仿宋" w:eastAsia="仿宋" w:hAnsi="仿宋" w:cs="仿宋" w:hint="eastAsia"/>
          <w:sz w:val="32"/>
          <w:szCs w:val="32"/>
        </w:rPr>
        <w:t>元。</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月，祁文超受到党内警告处分。</w:t>
      </w:r>
    </w:p>
    <w:p w:rsidR="00681EB7" w:rsidRDefault="001360EC">
      <w:pPr>
        <w:spacing w:line="540" w:lineRule="exact"/>
        <w:ind w:firstLineChars="200" w:firstLine="643"/>
        <w:rPr>
          <w:rFonts w:ascii="仿宋" w:eastAsia="仿宋" w:hAnsi="仿宋" w:cs="仿宋"/>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延安市富县人民法院刑事审判庭庭长成明军违规接受宴请等问题。</w:t>
      </w:r>
      <w:r>
        <w:rPr>
          <w:rFonts w:ascii="仿宋" w:eastAsia="仿宋" w:hAnsi="仿宋" w:cs="仿宋" w:hint="eastAsia"/>
          <w:sz w:val="32"/>
          <w:szCs w:val="32"/>
        </w:rPr>
        <w:t>2019</w:t>
      </w:r>
      <w:r>
        <w:rPr>
          <w:rFonts w:ascii="仿宋" w:eastAsia="仿宋" w:hAnsi="仿宋" w:cs="仿宋" w:hint="eastAsia"/>
          <w:sz w:val="32"/>
          <w:szCs w:val="32"/>
        </w:rPr>
        <w:t>年，成明军在办理武某某盗窃案件过程中，私自与案件当事人</w:t>
      </w:r>
      <w:r>
        <w:rPr>
          <w:rFonts w:ascii="仿宋" w:eastAsia="仿宋" w:hAnsi="仿宋" w:cs="仿宋" w:hint="eastAsia"/>
          <w:sz w:val="32"/>
          <w:szCs w:val="32"/>
        </w:rPr>
        <w:t>会面，违规接受请托人宴请并收受礼品。成明军还存在其他违纪问题。</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月，成明军受到党内警告处分。</w:t>
      </w:r>
    </w:p>
    <w:p w:rsidR="00681EB7" w:rsidRDefault="001360EC">
      <w:pPr>
        <w:spacing w:line="540" w:lineRule="exact"/>
        <w:ind w:firstLineChars="200" w:firstLine="643"/>
        <w:rPr>
          <w:rFonts w:ascii="仿宋" w:eastAsia="仿宋" w:hAnsi="仿宋" w:cs="仿宋"/>
          <w:sz w:val="32"/>
          <w:szCs w:val="32"/>
        </w:rPr>
      </w:pPr>
      <w:r>
        <w:rPr>
          <w:rFonts w:ascii="仿宋" w:eastAsia="仿宋" w:hAnsi="仿宋" w:cs="仿宋" w:hint="eastAsia"/>
          <w:b/>
          <w:bCs/>
          <w:sz w:val="32"/>
          <w:szCs w:val="32"/>
        </w:rPr>
        <w:t>3.</w:t>
      </w:r>
      <w:r>
        <w:rPr>
          <w:rFonts w:ascii="仿宋" w:eastAsia="仿宋" w:hAnsi="仿宋" w:cs="仿宋" w:hint="eastAsia"/>
          <w:b/>
          <w:bCs/>
          <w:sz w:val="32"/>
          <w:szCs w:val="32"/>
        </w:rPr>
        <w:t>汉中市汉中日报社工会原主席余凯违规发放津补贴问题。</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月至</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月，时任汉中日报社特刊部负责人余凯，先后违规决定以组稿费、岗位津贴等名义向特刊部工作人员发放津补贴共计</w:t>
      </w:r>
      <w:r>
        <w:rPr>
          <w:rFonts w:ascii="仿宋" w:eastAsia="仿宋" w:hAnsi="仿宋" w:cs="仿宋" w:hint="eastAsia"/>
          <w:sz w:val="32"/>
          <w:szCs w:val="32"/>
        </w:rPr>
        <w:t>60.85</w:t>
      </w:r>
      <w:r>
        <w:rPr>
          <w:rFonts w:ascii="仿宋" w:eastAsia="仿宋" w:hAnsi="仿宋" w:cs="仿宋" w:hint="eastAsia"/>
          <w:sz w:val="32"/>
          <w:szCs w:val="32"/>
        </w:rPr>
        <w:t>万元。</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月，余凯受到党内警告处分，违纪资金已全部追回。</w:t>
      </w:r>
    </w:p>
    <w:p w:rsidR="00681EB7" w:rsidRDefault="001360EC">
      <w:pPr>
        <w:spacing w:line="540" w:lineRule="exact"/>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4.</w:t>
      </w:r>
      <w:r>
        <w:rPr>
          <w:rFonts w:ascii="仿宋" w:eastAsia="仿宋" w:hAnsi="仿宋" w:cs="仿宋" w:hint="eastAsia"/>
          <w:b/>
          <w:bCs/>
          <w:sz w:val="32"/>
          <w:szCs w:val="32"/>
        </w:rPr>
        <w:t>安康市公安局汉滨分局新城派出所四级警长刘杰在办案过程中不尽责不作为问题。</w:t>
      </w:r>
      <w:r>
        <w:rPr>
          <w:rFonts w:ascii="仿宋" w:eastAsia="仿宋" w:hAnsi="仿宋" w:cs="仿宋" w:hint="eastAsia"/>
          <w:sz w:val="32"/>
          <w:szCs w:val="32"/>
        </w:rPr>
        <w:t>2016</w:t>
      </w:r>
      <w:r>
        <w:rPr>
          <w:rFonts w:ascii="仿宋" w:eastAsia="仿宋" w:hAnsi="仿宋" w:cs="仿宋" w:hint="eastAsia"/>
          <w:sz w:val="32"/>
          <w:szCs w:val="32"/>
        </w:rPr>
        <w:t>年，刘杰在办理杨某某夫妇被伤害案中，对涉案人员临时布控一个月后，</w:t>
      </w:r>
      <w:r>
        <w:rPr>
          <w:rFonts w:ascii="仿宋" w:eastAsia="仿宋" w:hAnsi="仿宋" w:cs="仿宋" w:hint="eastAsia"/>
          <w:sz w:val="32"/>
          <w:szCs w:val="32"/>
        </w:rPr>
        <w:t>再未采取任何措施，直至</w:t>
      </w:r>
      <w:r>
        <w:rPr>
          <w:rFonts w:ascii="仿宋" w:eastAsia="仿宋" w:hAnsi="仿宋" w:cs="仿宋" w:hint="eastAsia"/>
          <w:sz w:val="32"/>
          <w:szCs w:val="32"/>
        </w:rPr>
        <w:t>2019</w:t>
      </w:r>
      <w:r>
        <w:rPr>
          <w:rFonts w:ascii="仿宋" w:eastAsia="仿宋" w:hAnsi="仿宋" w:cs="仿宋" w:hint="eastAsia"/>
          <w:sz w:val="32"/>
          <w:szCs w:val="32"/>
        </w:rPr>
        <w:t>年在扫黑除恶专项斗争中才将该案提起办理，导致该案久拖不决和受害人长期上访，造成不良社会影响。刘杰还存在其他违纪问题。</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月，刘杰受到党内警告、政务记过处分。</w:t>
      </w:r>
    </w:p>
    <w:p w:rsidR="00681EB7" w:rsidRDefault="001360EC">
      <w:pPr>
        <w:spacing w:line="540" w:lineRule="exact"/>
        <w:ind w:firstLineChars="200" w:firstLine="643"/>
        <w:rPr>
          <w:rFonts w:ascii="仿宋" w:eastAsia="仿宋" w:hAnsi="仿宋" w:cs="仿宋"/>
          <w:sz w:val="32"/>
          <w:szCs w:val="32"/>
        </w:rPr>
      </w:pPr>
      <w:r>
        <w:rPr>
          <w:rFonts w:ascii="仿宋" w:eastAsia="仿宋" w:hAnsi="仿宋" w:cs="仿宋" w:hint="eastAsia"/>
          <w:b/>
          <w:bCs/>
          <w:sz w:val="32"/>
          <w:szCs w:val="32"/>
        </w:rPr>
        <w:t>5.</w:t>
      </w:r>
      <w:r>
        <w:rPr>
          <w:rFonts w:ascii="仿宋" w:eastAsia="仿宋" w:hAnsi="仿宋" w:cs="仿宋" w:hint="eastAsia"/>
          <w:b/>
          <w:bCs/>
          <w:sz w:val="32"/>
          <w:szCs w:val="32"/>
        </w:rPr>
        <w:t>商洛市丹凤县老龄工作委员会办公室主任屈彦海在高龄补贴审核过程中履职不力、作风漂浮问题。</w:t>
      </w:r>
      <w:r>
        <w:rPr>
          <w:rFonts w:ascii="仿宋" w:eastAsia="仿宋" w:hAnsi="仿宋" w:cs="仿宋" w:hint="eastAsia"/>
          <w:sz w:val="32"/>
          <w:szCs w:val="32"/>
        </w:rPr>
        <w:t>2018</w:t>
      </w:r>
      <w:r>
        <w:rPr>
          <w:rFonts w:ascii="仿宋" w:eastAsia="仿宋" w:hAnsi="仿宋" w:cs="仿宋" w:hint="eastAsia"/>
          <w:sz w:val="32"/>
          <w:szCs w:val="32"/>
        </w:rPr>
        <w:t>年至</w:t>
      </w:r>
      <w:r>
        <w:rPr>
          <w:rFonts w:ascii="仿宋" w:eastAsia="仿宋" w:hAnsi="仿宋" w:cs="仿宋" w:hint="eastAsia"/>
          <w:sz w:val="32"/>
          <w:szCs w:val="32"/>
        </w:rPr>
        <w:t>2019</w:t>
      </w:r>
      <w:r>
        <w:rPr>
          <w:rFonts w:ascii="仿宋" w:eastAsia="仿宋" w:hAnsi="仿宋" w:cs="仿宋" w:hint="eastAsia"/>
          <w:sz w:val="32"/>
          <w:szCs w:val="32"/>
        </w:rPr>
        <w:t>年，屈彦海在负责全县高龄补贴复审年检工作中，对各镇（办）上报的死亡减员人员信息未及时审核和删减，致使</w:t>
      </w:r>
      <w:r>
        <w:rPr>
          <w:rFonts w:ascii="仿宋" w:eastAsia="仿宋" w:hAnsi="仿宋" w:cs="仿宋" w:hint="eastAsia"/>
          <w:sz w:val="32"/>
          <w:szCs w:val="32"/>
        </w:rPr>
        <w:t>2019</w:t>
      </w:r>
      <w:r>
        <w:rPr>
          <w:rFonts w:ascii="仿宋" w:eastAsia="仿宋" w:hAnsi="仿宋" w:cs="仿宋" w:hint="eastAsia"/>
          <w:sz w:val="32"/>
          <w:szCs w:val="32"/>
        </w:rPr>
        <w:t>年第四季度前，仍向多名已死亡老人发放高龄补贴。</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月，屈彦海受到党内警告处分。</w:t>
      </w:r>
    </w:p>
    <w:p w:rsidR="00681EB7" w:rsidRDefault="001360EC">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上述</w:t>
      </w:r>
      <w:r>
        <w:rPr>
          <w:rFonts w:ascii="仿宋" w:eastAsia="仿宋" w:hAnsi="仿宋" w:cs="仿宋" w:hint="eastAsia"/>
          <w:sz w:val="32"/>
          <w:szCs w:val="32"/>
        </w:rPr>
        <w:t>5</w:t>
      </w:r>
      <w:r>
        <w:rPr>
          <w:rFonts w:ascii="仿宋" w:eastAsia="仿宋" w:hAnsi="仿宋" w:cs="仿宋" w:hint="eastAsia"/>
          <w:sz w:val="32"/>
          <w:szCs w:val="32"/>
        </w:rPr>
        <w:t>起案例，有的工作失察失职，有的违规接受服务对象宴请，有的违规发放津补贴，有的工作作风不实，既有形式主义、官僚主义问题，也有享乐主义、奢靡之风问题，反映出个别党员干部自身不正不净，作风不严不实，不担当不作为，仍然心存侥幸，必然受到严肃处理。广大党员干部要引以为戒，汲取教训，反躬自省。</w:t>
      </w:r>
    </w:p>
    <w:p w:rsidR="00681EB7" w:rsidRDefault="00681EB7">
      <w:pPr>
        <w:spacing w:line="480" w:lineRule="exact"/>
        <w:ind w:firstLineChars="200" w:firstLine="640"/>
        <w:rPr>
          <w:rFonts w:ascii="仿宋" w:eastAsia="仿宋" w:hAnsi="仿宋" w:cs="仿宋"/>
          <w:sz w:val="32"/>
          <w:szCs w:val="32"/>
        </w:rPr>
      </w:pPr>
    </w:p>
    <w:sectPr w:rsidR="00681EB7" w:rsidSect="00681EB7">
      <w:footerReference w:type="default" r:id="rId8"/>
      <w:pgSz w:w="11906" w:h="16838"/>
      <w:pgMar w:top="1417" w:right="1474" w:bottom="1417" w:left="147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0EC" w:rsidRDefault="001360EC" w:rsidP="00681EB7">
      <w:r>
        <w:separator/>
      </w:r>
    </w:p>
  </w:endnote>
  <w:endnote w:type="continuationSeparator" w:id="0">
    <w:p w:rsidR="001360EC" w:rsidRDefault="001360EC" w:rsidP="00681E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EB7" w:rsidRDefault="00681EB7">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filled="f" stroked="f" strokeweight=".5pt">
          <v:textbox style="mso-fit-shape-to-text:t" inset="0,0,0,0">
            <w:txbxContent>
              <w:p w:rsidR="00681EB7" w:rsidRDefault="00681EB7">
                <w:pPr>
                  <w:pStyle w:val="a3"/>
                </w:pPr>
                <w:r>
                  <w:fldChar w:fldCharType="begin"/>
                </w:r>
                <w:r w:rsidR="001360EC">
                  <w:instrText xml:space="preserve"> PAGE  \* MERGEFORMAT </w:instrText>
                </w:r>
                <w:r>
                  <w:fldChar w:fldCharType="separate"/>
                </w:r>
                <w:r w:rsidR="00CF485B">
                  <w:rPr>
                    <w:noProof/>
                  </w:rPr>
                  <w:t>- 2 -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0EC" w:rsidRDefault="001360EC" w:rsidP="00681EB7">
      <w:r>
        <w:separator/>
      </w:r>
    </w:p>
  </w:footnote>
  <w:footnote w:type="continuationSeparator" w:id="0">
    <w:p w:rsidR="001360EC" w:rsidRDefault="001360EC" w:rsidP="00681E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F2E37AB"/>
    <w:rsid w:val="00036363"/>
    <w:rsid w:val="001360EC"/>
    <w:rsid w:val="00681EB7"/>
    <w:rsid w:val="00CF485B"/>
    <w:rsid w:val="0BC57F69"/>
    <w:rsid w:val="15791492"/>
    <w:rsid w:val="27042760"/>
    <w:rsid w:val="42A05CF6"/>
    <w:rsid w:val="431C127C"/>
    <w:rsid w:val="48E63367"/>
    <w:rsid w:val="52F44D82"/>
    <w:rsid w:val="544829D0"/>
    <w:rsid w:val="54C66CFA"/>
    <w:rsid w:val="5F2E37AB"/>
    <w:rsid w:val="76F87CB4"/>
    <w:rsid w:val="7A6034CD"/>
    <w:rsid w:val="7FB944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1EB7"/>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681EB7"/>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rsid w:val="00681EB7"/>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81EB7"/>
    <w:pPr>
      <w:tabs>
        <w:tab w:val="center" w:pos="4153"/>
        <w:tab w:val="right" w:pos="8306"/>
      </w:tabs>
      <w:snapToGrid w:val="0"/>
      <w:jc w:val="left"/>
    </w:pPr>
    <w:rPr>
      <w:sz w:val="18"/>
    </w:rPr>
  </w:style>
  <w:style w:type="paragraph" w:styleId="a4">
    <w:name w:val="header"/>
    <w:basedOn w:val="a"/>
    <w:rsid w:val="00681EB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681EB7"/>
    <w:pPr>
      <w:spacing w:beforeAutospacing="1" w:afterAutospacing="1"/>
      <w:jc w:val="left"/>
    </w:pPr>
    <w:rPr>
      <w:rFonts w:cs="Times New Roman"/>
      <w:kern w:val="0"/>
      <w:sz w:val="24"/>
    </w:rPr>
  </w:style>
  <w:style w:type="character" w:styleId="a6">
    <w:name w:val="Strong"/>
    <w:basedOn w:val="a0"/>
    <w:qFormat/>
    <w:rsid w:val="00681EB7"/>
    <w:rPr>
      <w:b/>
    </w:rPr>
  </w:style>
  <w:style w:type="character" w:styleId="a7">
    <w:name w:val="Hyperlink"/>
    <w:basedOn w:val="a0"/>
    <w:qFormat/>
    <w:rsid w:val="00681EB7"/>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xswzzbjjz@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726</Words>
  <Characters>4140</Characters>
  <Application>Microsoft Office Word</Application>
  <DocSecurity>0</DocSecurity>
  <Lines>34</Lines>
  <Paragraphs>9</Paragraphs>
  <ScaleCrop>false</ScaleCrop>
  <Company/>
  <LinksUpToDate>false</LinksUpToDate>
  <CharactersWithSpaces>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cp:lastPrinted>2021-04-29T08:35:00Z</cp:lastPrinted>
  <dcterms:created xsi:type="dcterms:W3CDTF">2021-04-28T07:23:00Z</dcterms:created>
  <dcterms:modified xsi:type="dcterms:W3CDTF">2021-04-30T00:48:00Z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119CDD88D8CD49859C2F2223D59E9AD9</vt:lpwstr>
  </property>
</Properties>
</file>